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5892" w14:textId="77777777" w:rsidR="000A7A03" w:rsidRPr="004A25D6" w:rsidRDefault="000A7A03">
      <w:pPr>
        <w:pStyle w:val="Title"/>
        <w:spacing w:line="240" w:lineRule="exact"/>
        <w:outlineLvl w:val="0"/>
        <w:rPr>
          <w:szCs w:val="24"/>
        </w:rPr>
      </w:pPr>
      <w:r w:rsidRPr="004A25D6">
        <w:rPr>
          <w:szCs w:val="24"/>
        </w:rPr>
        <w:t>SPECIAL EDUCATION ADVISORY COUNCIL</w:t>
      </w:r>
    </w:p>
    <w:p w14:paraId="1D4A7DC2" w14:textId="1632EB83" w:rsidR="000A7A03" w:rsidRPr="004A25D6" w:rsidRDefault="000A7A03">
      <w:pPr>
        <w:pStyle w:val="Subtitle"/>
        <w:spacing w:line="240" w:lineRule="exact"/>
        <w:outlineLvl w:val="0"/>
        <w:rPr>
          <w:szCs w:val="24"/>
        </w:rPr>
      </w:pPr>
      <w:r w:rsidRPr="004A25D6">
        <w:rPr>
          <w:szCs w:val="24"/>
        </w:rPr>
        <w:t xml:space="preserve">Minutes – </w:t>
      </w:r>
      <w:r w:rsidR="00571CD0" w:rsidRPr="004A25D6">
        <w:rPr>
          <w:szCs w:val="24"/>
        </w:rPr>
        <w:t>November 13</w:t>
      </w:r>
      <w:r w:rsidR="00916270" w:rsidRPr="004A25D6">
        <w:rPr>
          <w:szCs w:val="24"/>
        </w:rPr>
        <w:t>,</w:t>
      </w:r>
      <w:r w:rsidR="00867DC3" w:rsidRPr="004A25D6">
        <w:rPr>
          <w:szCs w:val="24"/>
        </w:rPr>
        <w:t xml:space="preserve"> 2015</w:t>
      </w:r>
    </w:p>
    <w:p w14:paraId="4DC72F1A" w14:textId="77777777" w:rsidR="000A7A03" w:rsidRPr="004A25D6" w:rsidRDefault="000A7A03">
      <w:pPr>
        <w:widowControl w:val="0"/>
        <w:spacing w:line="240" w:lineRule="exact"/>
        <w:jc w:val="center"/>
        <w:outlineLvl w:val="0"/>
        <w:rPr>
          <w:szCs w:val="24"/>
        </w:rPr>
      </w:pPr>
      <w:r w:rsidRPr="004A25D6">
        <w:rPr>
          <w:szCs w:val="24"/>
        </w:rPr>
        <w:t>9:00 a.m. – 12:00 p.m.</w:t>
      </w:r>
    </w:p>
    <w:p w14:paraId="6D66D80D" w14:textId="77777777" w:rsidR="005A3A50" w:rsidRPr="004A25D6" w:rsidRDefault="005A3A50" w:rsidP="005A3A50">
      <w:pPr>
        <w:widowControl w:val="0"/>
        <w:spacing w:line="240" w:lineRule="exact"/>
        <w:outlineLvl w:val="0"/>
        <w:rPr>
          <w:szCs w:val="24"/>
        </w:rPr>
      </w:pPr>
    </w:p>
    <w:p w14:paraId="1D7B623C" w14:textId="197A7260" w:rsidR="000A7A03" w:rsidRPr="004A25D6" w:rsidRDefault="000A7A03">
      <w:pPr>
        <w:widowControl w:val="0"/>
        <w:spacing w:line="240" w:lineRule="exact"/>
        <w:ind w:right="360"/>
        <w:rPr>
          <w:szCs w:val="24"/>
        </w:rPr>
      </w:pPr>
      <w:r w:rsidRPr="004A25D6">
        <w:rPr>
          <w:b/>
          <w:szCs w:val="24"/>
        </w:rPr>
        <w:t>PRESENT:</w:t>
      </w:r>
      <w:r w:rsidRPr="004A25D6">
        <w:rPr>
          <w:szCs w:val="24"/>
        </w:rPr>
        <w:t xml:space="preserve"> Brendelyn Ancheta, </w:t>
      </w:r>
      <w:r w:rsidR="00986C94" w:rsidRPr="004A25D6">
        <w:rPr>
          <w:szCs w:val="24"/>
        </w:rPr>
        <w:t xml:space="preserve">Tammy Bopp, </w:t>
      </w:r>
      <w:r w:rsidR="00B612DA" w:rsidRPr="004A25D6">
        <w:rPr>
          <w:szCs w:val="24"/>
        </w:rPr>
        <w:t xml:space="preserve">Debbie Cheeseman, </w:t>
      </w:r>
      <w:r w:rsidR="00916270" w:rsidRPr="004A25D6">
        <w:rPr>
          <w:szCs w:val="24"/>
        </w:rPr>
        <w:t xml:space="preserve">Shari Dela Cuadra-Larsen, </w:t>
      </w:r>
      <w:r w:rsidR="007E5128" w:rsidRPr="004A25D6">
        <w:rPr>
          <w:szCs w:val="24"/>
        </w:rPr>
        <w:t xml:space="preserve">Gabriele Finn, </w:t>
      </w:r>
      <w:r w:rsidR="009E2F4D" w:rsidRPr="004A25D6">
        <w:rPr>
          <w:szCs w:val="24"/>
        </w:rPr>
        <w:t xml:space="preserve">Sage Goto, </w:t>
      </w:r>
      <w:r w:rsidR="0098369B" w:rsidRPr="004A25D6">
        <w:rPr>
          <w:szCs w:val="24"/>
        </w:rPr>
        <w:t xml:space="preserve">Martha Guinan, </w:t>
      </w:r>
      <w:r w:rsidR="007E5128" w:rsidRPr="004A25D6">
        <w:rPr>
          <w:szCs w:val="24"/>
        </w:rPr>
        <w:t xml:space="preserve">Valerie Johnson, </w:t>
      </w:r>
      <w:r w:rsidR="004A702F" w:rsidRPr="004A25D6">
        <w:rPr>
          <w:szCs w:val="24"/>
        </w:rPr>
        <w:t xml:space="preserve">Amanda Kaahanui, </w:t>
      </w:r>
      <w:r w:rsidR="007E5128" w:rsidRPr="004A25D6">
        <w:rPr>
          <w:szCs w:val="24"/>
        </w:rPr>
        <w:t xml:space="preserve">Bernadette Lane, </w:t>
      </w:r>
      <w:r w:rsidR="004A702F" w:rsidRPr="004A25D6">
        <w:rPr>
          <w:szCs w:val="24"/>
        </w:rPr>
        <w:t xml:space="preserve">Zaidarene Place, </w:t>
      </w:r>
      <w:r w:rsidR="00B612DA" w:rsidRPr="004A25D6">
        <w:rPr>
          <w:szCs w:val="24"/>
        </w:rPr>
        <w:t xml:space="preserve">Barbara Pretty, </w:t>
      </w:r>
      <w:r w:rsidR="007E5128" w:rsidRPr="004A25D6">
        <w:rPr>
          <w:szCs w:val="24"/>
        </w:rPr>
        <w:t>Kau</w:t>
      </w:r>
      <w:r w:rsidR="007E5128">
        <w:rPr>
          <w:szCs w:val="24"/>
        </w:rPr>
        <w:t>`</w:t>
      </w:r>
      <w:r w:rsidR="007E5128" w:rsidRPr="004A25D6">
        <w:rPr>
          <w:szCs w:val="24"/>
        </w:rPr>
        <w:t xml:space="preserve">i Rezentes, </w:t>
      </w:r>
      <w:r w:rsidR="00241C7D" w:rsidRPr="004A25D6">
        <w:rPr>
          <w:szCs w:val="24"/>
        </w:rPr>
        <w:t xml:space="preserve">Susan Rocco, </w:t>
      </w:r>
      <w:r w:rsidR="004A702F" w:rsidRPr="004A25D6">
        <w:rPr>
          <w:szCs w:val="24"/>
        </w:rPr>
        <w:t xml:space="preserve">Rosie Rowe, </w:t>
      </w:r>
      <w:r w:rsidR="007E5128" w:rsidRPr="004A25D6">
        <w:rPr>
          <w:szCs w:val="24"/>
        </w:rPr>
        <w:t xml:space="preserve">Tricia Sheehey, </w:t>
      </w:r>
      <w:r w:rsidR="004A702F" w:rsidRPr="004A25D6">
        <w:rPr>
          <w:szCs w:val="24"/>
        </w:rPr>
        <w:t xml:space="preserve">Amy Wiech, </w:t>
      </w:r>
      <w:r w:rsidR="00916270" w:rsidRPr="004A25D6">
        <w:rPr>
          <w:szCs w:val="24"/>
        </w:rPr>
        <w:t xml:space="preserve">Jasmine Williams, </w:t>
      </w:r>
      <w:r w:rsidRPr="004A25D6">
        <w:rPr>
          <w:szCs w:val="24"/>
        </w:rPr>
        <w:t>Susan Wood</w:t>
      </w:r>
    </w:p>
    <w:p w14:paraId="217466D9" w14:textId="05C8E53A" w:rsidR="00916270" w:rsidRPr="004A25D6" w:rsidRDefault="000A7A03">
      <w:pPr>
        <w:widowControl w:val="0"/>
        <w:spacing w:line="240" w:lineRule="exact"/>
        <w:ind w:right="360"/>
        <w:rPr>
          <w:szCs w:val="24"/>
        </w:rPr>
      </w:pPr>
      <w:r w:rsidRPr="004A25D6">
        <w:rPr>
          <w:b/>
          <w:szCs w:val="24"/>
        </w:rPr>
        <w:t>EXCUSED:</w:t>
      </w:r>
      <w:r w:rsidRPr="004A25D6">
        <w:rPr>
          <w:szCs w:val="24"/>
        </w:rPr>
        <w:t xml:space="preserve"> </w:t>
      </w:r>
      <w:r w:rsidR="007E5128" w:rsidRPr="004A25D6">
        <w:rPr>
          <w:szCs w:val="24"/>
        </w:rPr>
        <w:t xml:space="preserve">Debbie Kobayakawa, </w:t>
      </w:r>
      <w:r w:rsidR="006E2DE4" w:rsidRPr="004A25D6">
        <w:rPr>
          <w:szCs w:val="24"/>
        </w:rPr>
        <w:t xml:space="preserve">Dale Matsuura, </w:t>
      </w:r>
      <w:r w:rsidR="007E5128" w:rsidRPr="004A25D6">
        <w:rPr>
          <w:szCs w:val="24"/>
        </w:rPr>
        <w:t xml:space="preserve">Stacey Oshio, </w:t>
      </w:r>
      <w:r w:rsidR="006E2DE4" w:rsidRPr="004A25D6">
        <w:rPr>
          <w:szCs w:val="24"/>
        </w:rPr>
        <w:t xml:space="preserve">Ivalee Sinclair, </w:t>
      </w:r>
      <w:r w:rsidR="00BC182A" w:rsidRPr="004A25D6">
        <w:rPr>
          <w:szCs w:val="24"/>
        </w:rPr>
        <w:t xml:space="preserve">Tom Smith, </w:t>
      </w:r>
      <w:r w:rsidR="006E2DE4" w:rsidRPr="004A25D6">
        <w:rPr>
          <w:szCs w:val="24"/>
        </w:rPr>
        <w:t>Lani Solomona</w:t>
      </w:r>
      <w:r w:rsidR="0017128A">
        <w:rPr>
          <w:szCs w:val="24"/>
        </w:rPr>
        <w:t xml:space="preserve">, </w:t>
      </w:r>
      <w:r w:rsidR="0017128A" w:rsidRPr="004A25D6">
        <w:rPr>
          <w:szCs w:val="24"/>
        </w:rPr>
        <w:t>, Todd Takahashi</w:t>
      </w:r>
      <w:r w:rsidR="0017128A">
        <w:rPr>
          <w:szCs w:val="24"/>
        </w:rPr>
        <w:t xml:space="preserve">, </w:t>
      </w:r>
      <w:bookmarkStart w:id="0" w:name="_GoBack"/>
      <w:bookmarkEnd w:id="0"/>
      <w:r w:rsidR="0017128A" w:rsidRPr="004A25D6">
        <w:rPr>
          <w:szCs w:val="24"/>
        </w:rPr>
        <w:t>Dan Ulrich</w:t>
      </w:r>
      <w:r w:rsidR="0017128A">
        <w:rPr>
          <w:szCs w:val="24"/>
        </w:rPr>
        <w:t xml:space="preserve"> </w:t>
      </w:r>
    </w:p>
    <w:p w14:paraId="099A5E83" w14:textId="256B4EF4" w:rsidR="000A7A03" w:rsidRPr="004A25D6" w:rsidRDefault="000A7A03">
      <w:pPr>
        <w:widowControl w:val="0"/>
        <w:spacing w:line="240" w:lineRule="exact"/>
        <w:ind w:right="360"/>
        <w:rPr>
          <w:szCs w:val="24"/>
        </w:rPr>
      </w:pPr>
      <w:r w:rsidRPr="004A25D6">
        <w:rPr>
          <w:b/>
          <w:szCs w:val="24"/>
        </w:rPr>
        <w:t xml:space="preserve">ABSENT: </w:t>
      </w:r>
      <w:r w:rsidR="007E5128" w:rsidRPr="004A25D6">
        <w:rPr>
          <w:szCs w:val="24"/>
        </w:rPr>
        <w:t xml:space="preserve">Bob Campbell, </w:t>
      </w:r>
      <w:r w:rsidR="0017128A" w:rsidRPr="004A25D6">
        <w:rPr>
          <w:szCs w:val="24"/>
        </w:rPr>
        <w:t>Annette Cooper</w:t>
      </w:r>
    </w:p>
    <w:p w14:paraId="02288C9A" w14:textId="7009BCC7" w:rsidR="000A7A03" w:rsidRPr="004A25D6" w:rsidRDefault="000A7A03">
      <w:pPr>
        <w:widowControl w:val="0"/>
        <w:spacing w:line="240" w:lineRule="exact"/>
        <w:ind w:right="360"/>
        <w:rPr>
          <w:szCs w:val="24"/>
        </w:rPr>
      </w:pPr>
      <w:r w:rsidRPr="004A25D6">
        <w:rPr>
          <w:b/>
          <w:szCs w:val="24"/>
        </w:rPr>
        <w:t>GUESTS:</w:t>
      </w:r>
      <w:r w:rsidRPr="004A25D6">
        <w:rPr>
          <w:szCs w:val="24"/>
        </w:rPr>
        <w:t xml:space="preserve"> </w:t>
      </w:r>
      <w:r w:rsidR="00BC182A">
        <w:rPr>
          <w:szCs w:val="24"/>
        </w:rPr>
        <w:t xml:space="preserve">Ryan Guinan, </w:t>
      </w:r>
      <w:r w:rsidR="00A1286B">
        <w:rPr>
          <w:szCs w:val="24"/>
        </w:rPr>
        <w:t xml:space="preserve">Brian De Lima, </w:t>
      </w:r>
      <w:r w:rsidR="00571CD0" w:rsidRPr="004A25D6">
        <w:rPr>
          <w:szCs w:val="24"/>
        </w:rPr>
        <w:t xml:space="preserve">Dallas </w:t>
      </w:r>
      <w:r w:rsidR="008B5FFC" w:rsidRPr="004A25D6">
        <w:rPr>
          <w:szCs w:val="24"/>
        </w:rPr>
        <w:t>Star</w:t>
      </w:r>
      <w:r w:rsidR="00571CD0" w:rsidRPr="004A25D6">
        <w:rPr>
          <w:szCs w:val="24"/>
        </w:rPr>
        <w:t xml:space="preserve">, </w:t>
      </w:r>
      <w:r w:rsidR="00916270" w:rsidRPr="004A25D6">
        <w:rPr>
          <w:b/>
          <w:szCs w:val="24"/>
        </w:rPr>
        <w:t>S</w:t>
      </w:r>
      <w:r w:rsidR="00916270" w:rsidRPr="004A25D6">
        <w:rPr>
          <w:szCs w:val="24"/>
        </w:rPr>
        <w:t>teven Vannatta</w:t>
      </w:r>
    </w:p>
    <w:p w14:paraId="68A6AE95" w14:textId="77777777" w:rsidR="00813F9C" w:rsidRPr="004A25D6" w:rsidRDefault="00813F9C">
      <w:pPr>
        <w:widowControl w:val="0"/>
        <w:spacing w:line="240" w:lineRule="exact"/>
        <w:ind w:right="360"/>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4A25D6" w14:paraId="79AE8448" w14:textId="77777777">
        <w:tc>
          <w:tcPr>
            <w:tcW w:w="2780" w:type="dxa"/>
            <w:tcBorders>
              <w:top w:val="single" w:sz="6" w:space="0" w:color="auto"/>
              <w:left w:val="single" w:sz="6" w:space="0" w:color="auto"/>
              <w:bottom w:val="single" w:sz="6" w:space="0" w:color="auto"/>
              <w:right w:val="single" w:sz="6" w:space="0" w:color="auto"/>
            </w:tcBorders>
            <w:hideMark/>
          </w:tcPr>
          <w:p w14:paraId="5D8484A3" w14:textId="77777777" w:rsidR="000A7A03" w:rsidRPr="004A25D6" w:rsidRDefault="000A7A03">
            <w:pPr>
              <w:widowControl w:val="0"/>
              <w:spacing w:line="240" w:lineRule="exact"/>
              <w:jc w:val="center"/>
              <w:rPr>
                <w:b/>
                <w:szCs w:val="24"/>
              </w:rPr>
            </w:pPr>
            <w:r w:rsidRPr="004A25D6">
              <w:rPr>
                <w:b/>
                <w:szCs w:val="24"/>
              </w:rPr>
              <w:t>TOPIC</w:t>
            </w:r>
          </w:p>
        </w:tc>
        <w:tc>
          <w:tcPr>
            <w:tcW w:w="7380" w:type="dxa"/>
            <w:tcBorders>
              <w:top w:val="single" w:sz="6" w:space="0" w:color="auto"/>
              <w:left w:val="single" w:sz="6" w:space="0" w:color="auto"/>
              <w:bottom w:val="single" w:sz="6" w:space="0" w:color="auto"/>
              <w:right w:val="single" w:sz="6" w:space="0" w:color="auto"/>
            </w:tcBorders>
            <w:hideMark/>
          </w:tcPr>
          <w:p w14:paraId="3FE15162" w14:textId="77777777" w:rsidR="000A7A03" w:rsidRPr="004A25D6" w:rsidRDefault="000A7A03">
            <w:pPr>
              <w:jc w:val="center"/>
              <w:rPr>
                <w:b/>
                <w:szCs w:val="24"/>
              </w:rPr>
            </w:pPr>
            <w:r w:rsidRPr="004A25D6">
              <w:rPr>
                <w:b/>
                <w:szCs w:val="24"/>
              </w:rPr>
              <w:t>DISCUSSION</w:t>
            </w:r>
          </w:p>
        </w:tc>
        <w:tc>
          <w:tcPr>
            <w:tcW w:w="3060" w:type="dxa"/>
            <w:tcBorders>
              <w:top w:val="single" w:sz="6" w:space="0" w:color="auto"/>
              <w:left w:val="single" w:sz="6" w:space="0" w:color="auto"/>
              <w:bottom w:val="single" w:sz="6" w:space="0" w:color="auto"/>
              <w:right w:val="single" w:sz="6" w:space="0" w:color="auto"/>
            </w:tcBorders>
            <w:hideMark/>
          </w:tcPr>
          <w:p w14:paraId="41FBF338" w14:textId="77777777" w:rsidR="000A7A03" w:rsidRPr="004A25D6" w:rsidRDefault="000A7A03">
            <w:pPr>
              <w:jc w:val="center"/>
              <w:rPr>
                <w:b/>
                <w:szCs w:val="24"/>
              </w:rPr>
            </w:pPr>
            <w:r w:rsidRPr="004A25D6">
              <w:rPr>
                <w:b/>
                <w:szCs w:val="24"/>
              </w:rPr>
              <w:t>ACTION</w:t>
            </w:r>
          </w:p>
        </w:tc>
      </w:tr>
      <w:tr w:rsidR="000A7A03" w:rsidRPr="004A25D6" w14:paraId="61C7AE6C" w14:textId="77777777">
        <w:tc>
          <w:tcPr>
            <w:tcW w:w="2780" w:type="dxa"/>
            <w:tcBorders>
              <w:top w:val="single" w:sz="6" w:space="0" w:color="auto"/>
              <w:left w:val="single" w:sz="6" w:space="0" w:color="auto"/>
              <w:bottom w:val="single" w:sz="6" w:space="0" w:color="auto"/>
              <w:right w:val="single" w:sz="6" w:space="0" w:color="auto"/>
            </w:tcBorders>
            <w:hideMark/>
          </w:tcPr>
          <w:p w14:paraId="3715AF4D" w14:textId="77777777" w:rsidR="000A7A03" w:rsidRPr="004A25D6" w:rsidRDefault="000A7A03">
            <w:pPr>
              <w:widowControl w:val="0"/>
              <w:spacing w:line="240" w:lineRule="exact"/>
              <w:rPr>
                <w:b/>
                <w:szCs w:val="24"/>
              </w:rPr>
            </w:pPr>
            <w:r w:rsidRPr="004A25D6">
              <w:rPr>
                <w:b/>
                <w:szCs w:val="24"/>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55F2DB3D" w14:textId="354BA702" w:rsidR="000A7A03" w:rsidRPr="004A25D6" w:rsidRDefault="009E2F4D" w:rsidP="00571CD0">
            <w:pPr>
              <w:rPr>
                <w:szCs w:val="24"/>
              </w:rPr>
            </w:pPr>
            <w:r w:rsidRPr="004A25D6">
              <w:rPr>
                <w:szCs w:val="24"/>
              </w:rPr>
              <w:t xml:space="preserve">Chair Martha Guinan </w:t>
            </w:r>
            <w:r w:rsidR="009E6322" w:rsidRPr="004A25D6">
              <w:rPr>
                <w:szCs w:val="24"/>
              </w:rPr>
              <w:t xml:space="preserve">called the meeting to order </w:t>
            </w:r>
            <w:r w:rsidR="000A7A03" w:rsidRPr="004A25D6">
              <w:rPr>
                <w:szCs w:val="24"/>
              </w:rPr>
              <w:t>at 9:</w:t>
            </w:r>
            <w:r w:rsidR="00571CD0" w:rsidRPr="004A25D6">
              <w:rPr>
                <w:szCs w:val="24"/>
              </w:rPr>
              <w:t>12</w:t>
            </w:r>
            <w:r w:rsidR="000A7A03" w:rsidRPr="004A25D6">
              <w:rPr>
                <w:szCs w:val="24"/>
              </w:rPr>
              <w:t xml:space="preserve"> a.m</w:t>
            </w:r>
            <w:r w:rsidR="009E6322" w:rsidRPr="004A25D6">
              <w:rPr>
                <w:szCs w:val="24"/>
              </w:rPr>
              <w:t>.</w:t>
            </w:r>
          </w:p>
        </w:tc>
        <w:tc>
          <w:tcPr>
            <w:tcW w:w="3060" w:type="dxa"/>
            <w:tcBorders>
              <w:top w:val="single" w:sz="6" w:space="0" w:color="auto"/>
              <w:left w:val="single" w:sz="6" w:space="0" w:color="auto"/>
              <w:bottom w:val="single" w:sz="6" w:space="0" w:color="auto"/>
              <w:right w:val="single" w:sz="6" w:space="0" w:color="auto"/>
            </w:tcBorders>
          </w:tcPr>
          <w:p w14:paraId="60D18AD3" w14:textId="77777777" w:rsidR="000A7A03" w:rsidRPr="004A25D6" w:rsidRDefault="000A7A03">
            <w:pPr>
              <w:rPr>
                <w:szCs w:val="24"/>
              </w:rPr>
            </w:pPr>
          </w:p>
        </w:tc>
      </w:tr>
      <w:tr w:rsidR="00986C94" w:rsidRPr="004A25D6" w14:paraId="081B177B" w14:textId="77777777">
        <w:tc>
          <w:tcPr>
            <w:tcW w:w="2780" w:type="dxa"/>
            <w:tcBorders>
              <w:top w:val="single" w:sz="6" w:space="0" w:color="auto"/>
              <w:left w:val="single" w:sz="6" w:space="0" w:color="auto"/>
              <w:bottom w:val="single" w:sz="6" w:space="0" w:color="auto"/>
              <w:right w:val="single" w:sz="6" w:space="0" w:color="auto"/>
            </w:tcBorders>
          </w:tcPr>
          <w:p w14:paraId="746BA023" w14:textId="66B334FB" w:rsidR="00986C94" w:rsidRPr="004A25D6" w:rsidRDefault="00A03B63">
            <w:pPr>
              <w:widowControl w:val="0"/>
              <w:spacing w:line="240" w:lineRule="exact"/>
              <w:rPr>
                <w:b/>
                <w:szCs w:val="24"/>
              </w:rPr>
            </w:pPr>
            <w:r w:rsidRPr="004A25D6">
              <w:rPr>
                <w:b/>
                <w:szCs w:val="24"/>
              </w:rPr>
              <w:t>Announcements</w:t>
            </w:r>
          </w:p>
        </w:tc>
        <w:tc>
          <w:tcPr>
            <w:tcW w:w="7380" w:type="dxa"/>
            <w:tcBorders>
              <w:top w:val="single" w:sz="6" w:space="0" w:color="auto"/>
              <w:left w:val="single" w:sz="6" w:space="0" w:color="auto"/>
              <w:bottom w:val="single" w:sz="6" w:space="0" w:color="auto"/>
              <w:right w:val="single" w:sz="6" w:space="0" w:color="auto"/>
            </w:tcBorders>
          </w:tcPr>
          <w:p w14:paraId="5FEFE37B" w14:textId="239FDF58" w:rsidR="00DA7281" w:rsidRPr="004A25D6" w:rsidRDefault="00571CD0" w:rsidP="001C5688">
            <w:pPr>
              <w:pStyle w:val="Header"/>
              <w:numPr>
                <w:ilvl w:val="0"/>
                <w:numId w:val="17"/>
              </w:numPr>
              <w:tabs>
                <w:tab w:val="left" w:pos="752"/>
              </w:tabs>
              <w:rPr>
                <w:szCs w:val="24"/>
              </w:rPr>
            </w:pPr>
            <w:r w:rsidRPr="004A25D6">
              <w:rPr>
                <w:szCs w:val="24"/>
              </w:rPr>
              <w:t>Susan Rocco thanked members for donating slippers to the annual drive sponsored by Jan Tateishi and Lani Solomona to collect new rubber slippers for youth who are served by the Homeless Concerns Office</w:t>
            </w:r>
            <w:r w:rsidR="004F71D1" w:rsidRPr="004A25D6">
              <w:rPr>
                <w:szCs w:val="24"/>
              </w:rPr>
              <w:t>.  She</w:t>
            </w:r>
            <w:r w:rsidRPr="004A25D6">
              <w:rPr>
                <w:szCs w:val="24"/>
              </w:rPr>
              <w:t xml:space="preserve"> announced that the drive would be extended through the December SEAC meeting</w:t>
            </w:r>
            <w:r w:rsidR="009E6322" w:rsidRPr="004A25D6">
              <w:rPr>
                <w:szCs w:val="24"/>
              </w:rPr>
              <w:t>.</w:t>
            </w:r>
          </w:p>
          <w:p w14:paraId="5FEB6390" w14:textId="54DB7A63" w:rsidR="001C5688" w:rsidRPr="004A25D6" w:rsidRDefault="00571CD0" w:rsidP="001C5688">
            <w:pPr>
              <w:pStyle w:val="Header"/>
              <w:numPr>
                <w:ilvl w:val="0"/>
                <w:numId w:val="17"/>
              </w:numPr>
              <w:tabs>
                <w:tab w:val="left" w:pos="752"/>
              </w:tabs>
              <w:rPr>
                <w:rFonts w:cs="Cambria"/>
                <w:noProof w:val="0"/>
                <w:szCs w:val="24"/>
              </w:rPr>
            </w:pPr>
            <w:r w:rsidRPr="004A25D6">
              <w:rPr>
                <w:szCs w:val="24"/>
              </w:rPr>
              <w:t xml:space="preserve">Amanda </w:t>
            </w:r>
            <w:r w:rsidR="007F6F74">
              <w:rPr>
                <w:szCs w:val="24"/>
              </w:rPr>
              <w:t xml:space="preserve">Kaahanui </w:t>
            </w:r>
            <w:r w:rsidRPr="004A25D6">
              <w:rPr>
                <w:szCs w:val="24"/>
              </w:rPr>
              <w:t>announced that there was a Get Well card circulating for Ivalee Sinclair.</w:t>
            </w:r>
          </w:p>
        </w:tc>
        <w:tc>
          <w:tcPr>
            <w:tcW w:w="3060" w:type="dxa"/>
            <w:tcBorders>
              <w:top w:val="single" w:sz="6" w:space="0" w:color="auto"/>
              <w:left w:val="single" w:sz="6" w:space="0" w:color="auto"/>
              <w:bottom w:val="single" w:sz="6" w:space="0" w:color="auto"/>
              <w:right w:val="single" w:sz="6" w:space="0" w:color="auto"/>
            </w:tcBorders>
          </w:tcPr>
          <w:p w14:paraId="64576719" w14:textId="7DD88667" w:rsidR="00DA7281" w:rsidRPr="004A25D6" w:rsidRDefault="00DA7281" w:rsidP="009E6322">
            <w:pPr>
              <w:rPr>
                <w:szCs w:val="24"/>
              </w:rPr>
            </w:pPr>
          </w:p>
        </w:tc>
      </w:tr>
      <w:tr w:rsidR="00406127" w:rsidRPr="004A25D6" w14:paraId="597970BC" w14:textId="77777777">
        <w:tc>
          <w:tcPr>
            <w:tcW w:w="2780" w:type="dxa"/>
            <w:tcBorders>
              <w:top w:val="single" w:sz="6" w:space="0" w:color="auto"/>
              <w:left w:val="single" w:sz="6" w:space="0" w:color="auto"/>
              <w:bottom w:val="single" w:sz="6" w:space="0" w:color="auto"/>
              <w:right w:val="single" w:sz="6" w:space="0" w:color="auto"/>
            </w:tcBorders>
          </w:tcPr>
          <w:p w14:paraId="5C136828" w14:textId="1CC30A29" w:rsidR="00406127" w:rsidRPr="004A25D6" w:rsidRDefault="00571CD0" w:rsidP="004B1B72">
            <w:pPr>
              <w:widowControl w:val="0"/>
              <w:rPr>
                <w:b/>
                <w:szCs w:val="24"/>
              </w:rPr>
            </w:pPr>
            <w:r w:rsidRPr="004A25D6">
              <w:rPr>
                <w:b/>
                <w:szCs w:val="24"/>
              </w:rPr>
              <w:t>Review of Minutes from October 16, 2015</w:t>
            </w:r>
          </w:p>
        </w:tc>
        <w:tc>
          <w:tcPr>
            <w:tcW w:w="7380" w:type="dxa"/>
            <w:tcBorders>
              <w:top w:val="single" w:sz="6" w:space="0" w:color="auto"/>
              <w:left w:val="single" w:sz="6" w:space="0" w:color="auto"/>
              <w:bottom w:val="single" w:sz="6" w:space="0" w:color="auto"/>
              <w:right w:val="single" w:sz="6" w:space="0" w:color="auto"/>
            </w:tcBorders>
          </w:tcPr>
          <w:p w14:paraId="6F8F9C2C" w14:textId="62D2C6D1" w:rsidR="00406127" w:rsidRPr="004A25D6" w:rsidRDefault="001C5688" w:rsidP="00571CD0">
            <w:pPr>
              <w:pStyle w:val="Header"/>
              <w:tabs>
                <w:tab w:val="left" w:pos="752"/>
              </w:tabs>
              <w:rPr>
                <w:szCs w:val="24"/>
              </w:rPr>
            </w:pPr>
            <w:r w:rsidRPr="004A25D6">
              <w:rPr>
                <w:szCs w:val="24"/>
              </w:rPr>
              <w:t xml:space="preserve">Jasmine </w:t>
            </w:r>
            <w:r w:rsidR="00571CD0" w:rsidRPr="004A25D6">
              <w:rPr>
                <w:szCs w:val="24"/>
              </w:rPr>
              <w:t xml:space="preserve">Williams corrected two sentences in the </w:t>
            </w:r>
            <w:r w:rsidR="00571CD0" w:rsidRPr="004A25D6">
              <w:rPr>
                <w:b/>
                <w:szCs w:val="24"/>
              </w:rPr>
              <w:t>Discussion Regarding Student Privacy and the Student Publication Audio Release Form</w:t>
            </w:r>
            <w:r w:rsidR="00571CD0" w:rsidRPr="004A25D6">
              <w:rPr>
                <w:szCs w:val="24"/>
              </w:rPr>
              <w:t xml:space="preserve">:  the last sentence on page 1 referenced her grandson (not her son) and her comment was that her son’s principal stated that it was not possible to change the release form (not that it was impossible to put a statement in the IEP). </w:t>
            </w:r>
          </w:p>
        </w:tc>
        <w:tc>
          <w:tcPr>
            <w:tcW w:w="3060" w:type="dxa"/>
            <w:tcBorders>
              <w:top w:val="single" w:sz="6" w:space="0" w:color="auto"/>
              <w:left w:val="single" w:sz="6" w:space="0" w:color="auto"/>
              <w:bottom w:val="single" w:sz="6" w:space="0" w:color="auto"/>
              <w:right w:val="single" w:sz="6" w:space="0" w:color="auto"/>
            </w:tcBorders>
          </w:tcPr>
          <w:p w14:paraId="7367356C" w14:textId="2814EF96" w:rsidR="00571CD0" w:rsidRPr="004A25D6" w:rsidRDefault="00571CD0" w:rsidP="00350D00">
            <w:pPr>
              <w:rPr>
                <w:szCs w:val="24"/>
              </w:rPr>
            </w:pPr>
            <w:r w:rsidRPr="004A25D6">
              <w:rPr>
                <w:szCs w:val="24"/>
              </w:rPr>
              <w:t xml:space="preserve">The minutes were approved as corrected.  Members were reminded that corrected minutes are posted at </w:t>
            </w:r>
            <w:hyperlink r:id="rId8" w:history="1">
              <w:r w:rsidRPr="004A25D6">
                <w:rPr>
                  <w:rStyle w:val="Hyperlink"/>
                  <w:szCs w:val="24"/>
                </w:rPr>
                <w:t>www.seac-hawaii.org/meetings/minutes</w:t>
              </w:r>
            </w:hyperlink>
            <w:r w:rsidRPr="004A25D6">
              <w:rPr>
                <w:szCs w:val="24"/>
              </w:rPr>
              <w:t>.</w:t>
            </w:r>
          </w:p>
        </w:tc>
      </w:tr>
      <w:tr w:rsidR="004F71D1" w:rsidRPr="004A25D6" w14:paraId="571EED10" w14:textId="77777777">
        <w:tc>
          <w:tcPr>
            <w:tcW w:w="2780" w:type="dxa"/>
            <w:tcBorders>
              <w:top w:val="single" w:sz="6" w:space="0" w:color="auto"/>
              <w:left w:val="single" w:sz="6" w:space="0" w:color="auto"/>
              <w:bottom w:val="single" w:sz="6" w:space="0" w:color="auto"/>
              <w:right w:val="single" w:sz="6" w:space="0" w:color="auto"/>
            </w:tcBorders>
          </w:tcPr>
          <w:p w14:paraId="555C1DB0" w14:textId="3B6F25FA" w:rsidR="004F71D1" w:rsidRPr="004A25D6" w:rsidRDefault="004F71D1" w:rsidP="004B1B72">
            <w:pPr>
              <w:widowControl w:val="0"/>
              <w:rPr>
                <w:b/>
                <w:szCs w:val="24"/>
              </w:rPr>
            </w:pPr>
            <w:r w:rsidRPr="004A25D6">
              <w:rPr>
                <w:b/>
                <w:szCs w:val="24"/>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14:paraId="3210C81B" w14:textId="02F31C1C" w:rsidR="004F71D1" w:rsidRPr="004A25D6" w:rsidRDefault="004F71D1" w:rsidP="00571CD0">
            <w:pPr>
              <w:pStyle w:val="Header"/>
              <w:tabs>
                <w:tab w:val="left" w:pos="752"/>
              </w:tabs>
              <w:rPr>
                <w:szCs w:val="24"/>
              </w:rPr>
            </w:pPr>
            <w:r w:rsidRPr="004A25D6">
              <w:rPr>
                <w:szCs w:val="24"/>
              </w:rPr>
              <w:t xml:space="preserve">Shari </w:t>
            </w:r>
            <w:r w:rsidR="007F6F74">
              <w:rPr>
                <w:szCs w:val="24"/>
              </w:rPr>
              <w:t xml:space="preserve">Dela Cuadra-Larsen </w:t>
            </w:r>
            <w:r w:rsidRPr="004A25D6">
              <w:rPr>
                <w:szCs w:val="24"/>
              </w:rPr>
              <w:t>reported on the following:</w:t>
            </w:r>
          </w:p>
          <w:p w14:paraId="59B4F229" w14:textId="77777777" w:rsidR="004F71D1" w:rsidRPr="004A25D6" w:rsidRDefault="004F71D1" w:rsidP="00571CD0">
            <w:pPr>
              <w:pStyle w:val="Header"/>
              <w:tabs>
                <w:tab w:val="left" w:pos="752"/>
              </w:tabs>
              <w:rPr>
                <w:szCs w:val="24"/>
                <w:u w:val="single"/>
              </w:rPr>
            </w:pPr>
            <w:r w:rsidRPr="004A25D6">
              <w:rPr>
                <w:szCs w:val="24"/>
                <w:u w:val="single"/>
              </w:rPr>
              <w:t>State Performance Plan/Annual Performance Report</w:t>
            </w:r>
          </w:p>
          <w:p w14:paraId="43EE0AAE" w14:textId="438A001D" w:rsidR="004F71D1" w:rsidRPr="004A25D6" w:rsidRDefault="004F71D1" w:rsidP="00571CD0">
            <w:pPr>
              <w:pStyle w:val="Header"/>
              <w:tabs>
                <w:tab w:val="left" w:pos="752"/>
              </w:tabs>
              <w:rPr>
                <w:szCs w:val="24"/>
              </w:rPr>
            </w:pPr>
            <w:r w:rsidRPr="004A25D6">
              <w:rPr>
                <w:szCs w:val="24"/>
              </w:rPr>
              <w:t xml:space="preserve">Debbie Farmer is planning to come in December to discuss </w:t>
            </w:r>
            <w:r w:rsidR="007F6F74">
              <w:rPr>
                <w:szCs w:val="24"/>
              </w:rPr>
              <w:t xml:space="preserve">the </w:t>
            </w:r>
            <w:r w:rsidRPr="004A25D6">
              <w:rPr>
                <w:szCs w:val="24"/>
              </w:rPr>
              <w:t>APR data and the SPP/APR process.  She ususally sends out data three weeks ahead of the meeting; however she is still working on the assessment piece (SBAC).</w:t>
            </w:r>
          </w:p>
          <w:p w14:paraId="18FFD0A3" w14:textId="13CC1163" w:rsidR="004F71D1" w:rsidRPr="004A25D6" w:rsidRDefault="004F71D1" w:rsidP="00571CD0">
            <w:pPr>
              <w:pStyle w:val="Header"/>
              <w:tabs>
                <w:tab w:val="left" w:pos="752"/>
              </w:tabs>
              <w:rPr>
                <w:szCs w:val="24"/>
                <w:u w:val="single"/>
              </w:rPr>
            </w:pPr>
            <w:r w:rsidRPr="004A25D6">
              <w:rPr>
                <w:szCs w:val="24"/>
                <w:u w:val="single"/>
              </w:rPr>
              <w:t xml:space="preserve">State Systemic </w:t>
            </w:r>
            <w:r w:rsidR="00D02162" w:rsidRPr="004A25D6">
              <w:rPr>
                <w:szCs w:val="24"/>
                <w:u w:val="single"/>
              </w:rPr>
              <w:t xml:space="preserve">Improvement Plan </w:t>
            </w:r>
            <w:r w:rsidR="007C6E32" w:rsidRPr="004A25D6">
              <w:rPr>
                <w:szCs w:val="24"/>
                <w:u w:val="single"/>
              </w:rPr>
              <w:t xml:space="preserve">(SSIP) </w:t>
            </w:r>
            <w:r w:rsidR="00D02162" w:rsidRPr="004A25D6">
              <w:rPr>
                <w:szCs w:val="24"/>
                <w:u w:val="single"/>
              </w:rPr>
              <w:t>- Phase I Input</w:t>
            </w:r>
          </w:p>
          <w:p w14:paraId="49EBCE77" w14:textId="75154848" w:rsidR="004F71D1" w:rsidRPr="004A25D6" w:rsidRDefault="00D02162" w:rsidP="00D02162">
            <w:pPr>
              <w:pStyle w:val="Header"/>
              <w:tabs>
                <w:tab w:val="left" w:pos="752"/>
              </w:tabs>
              <w:rPr>
                <w:szCs w:val="24"/>
              </w:rPr>
            </w:pPr>
            <w:r w:rsidRPr="004A25D6">
              <w:rPr>
                <w:szCs w:val="24"/>
              </w:rPr>
              <w:t>Shari reminded members that her office had asked stakeholders to look at the Phase I report and submit questions using the Google form posted on the DOE website.  As of November 12</w:t>
            </w:r>
            <w:r w:rsidRPr="004A25D6">
              <w:rPr>
                <w:szCs w:val="24"/>
                <w:vertAlign w:val="superscript"/>
              </w:rPr>
              <w:t>th</w:t>
            </w:r>
            <w:r w:rsidRPr="004A25D6">
              <w:rPr>
                <w:szCs w:val="24"/>
              </w:rPr>
              <w:t xml:space="preserve">, she had received good questions about moving forward on parent engagement, and her team is determining how to respond.  </w:t>
            </w:r>
          </w:p>
        </w:tc>
        <w:tc>
          <w:tcPr>
            <w:tcW w:w="3060" w:type="dxa"/>
            <w:tcBorders>
              <w:top w:val="single" w:sz="6" w:space="0" w:color="auto"/>
              <w:left w:val="single" w:sz="6" w:space="0" w:color="auto"/>
              <w:bottom w:val="single" w:sz="6" w:space="0" w:color="auto"/>
              <w:right w:val="single" w:sz="6" w:space="0" w:color="auto"/>
            </w:tcBorders>
          </w:tcPr>
          <w:p w14:paraId="33DDD75B" w14:textId="77777777" w:rsidR="004F71D1" w:rsidRPr="004A25D6" w:rsidRDefault="004F71D1" w:rsidP="00350D00">
            <w:pPr>
              <w:rPr>
                <w:szCs w:val="24"/>
              </w:rPr>
            </w:pPr>
          </w:p>
          <w:p w14:paraId="609B85C4" w14:textId="77777777" w:rsidR="00D02162" w:rsidRPr="004A25D6" w:rsidRDefault="00D02162" w:rsidP="00350D00">
            <w:pPr>
              <w:rPr>
                <w:szCs w:val="24"/>
              </w:rPr>
            </w:pPr>
          </w:p>
          <w:p w14:paraId="49679A87" w14:textId="77777777" w:rsidR="00D02162" w:rsidRPr="004A25D6" w:rsidRDefault="00D02162" w:rsidP="00350D00">
            <w:pPr>
              <w:rPr>
                <w:szCs w:val="24"/>
              </w:rPr>
            </w:pPr>
          </w:p>
          <w:p w14:paraId="269FFD38" w14:textId="77777777" w:rsidR="00D02162" w:rsidRPr="004A25D6" w:rsidRDefault="00D02162" w:rsidP="00350D00">
            <w:pPr>
              <w:rPr>
                <w:szCs w:val="24"/>
              </w:rPr>
            </w:pPr>
          </w:p>
          <w:p w14:paraId="62C20E74" w14:textId="77777777" w:rsidR="00D02162" w:rsidRPr="004A25D6" w:rsidRDefault="00D02162" w:rsidP="00350D00">
            <w:pPr>
              <w:rPr>
                <w:szCs w:val="24"/>
              </w:rPr>
            </w:pPr>
          </w:p>
          <w:p w14:paraId="49B1726C" w14:textId="77777777" w:rsidR="00D02162" w:rsidRPr="004A25D6" w:rsidRDefault="00D02162" w:rsidP="00350D00">
            <w:pPr>
              <w:rPr>
                <w:szCs w:val="24"/>
              </w:rPr>
            </w:pPr>
          </w:p>
          <w:p w14:paraId="377F83DC" w14:textId="77777777" w:rsidR="00D02162" w:rsidRPr="004A25D6" w:rsidRDefault="00D02162" w:rsidP="00350D00">
            <w:pPr>
              <w:rPr>
                <w:szCs w:val="24"/>
              </w:rPr>
            </w:pPr>
          </w:p>
          <w:p w14:paraId="765C89C9" w14:textId="592C6CB1" w:rsidR="00D02162" w:rsidRPr="004A25D6" w:rsidRDefault="00D02162" w:rsidP="007F6F74">
            <w:pPr>
              <w:rPr>
                <w:szCs w:val="24"/>
              </w:rPr>
            </w:pPr>
            <w:r w:rsidRPr="004A25D6">
              <w:rPr>
                <w:szCs w:val="24"/>
              </w:rPr>
              <w:t>Shari will share with SEAC the questions and answers received re</w:t>
            </w:r>
            <w:r w:rsidR="007F6F74">
              <w:rPr>
                <w:szCs w:val="24"/>
              </w:rPr>
              <w:t>garding</w:t>
            </w:r>
            <w:r w:rsidRPr="004A25D6">
              <w:rPr>
                <w:szCs w:val="24"/>
              </w:rPr>
              <w:t xml:space="preserve"> Phase I after the 11/13/15 deadline for input.</w:t>
            </w:r>
          </w:p>
        </w:tc>
      </w:tr>
    </w:tbl>
    <w:p w14:paraId="67496F1C" w14:textId="28F3C4C6" w:rsidR="00D533EE" w:rsidRPr="004A25D6" w:rsidRDefault="00D533EE">
      <w:pPr>
        <w:rPr>
          <w:szCs w:val="24"/>
        </w:rPr>
      </w:pPr>
    </w:p>
    <w:p w14:paraId="6EC34DAB" w14:textId="59F2B937" w:rsidR="00571CD0" w:rsidRPr="004A25D6" w:rsidRDefault="00571CD0">
      <w:pPr>
        <w:rPr>
          <w:szCs w:val="24"/>
        </w:rPr>
      </w:pPr>
    </w:p>
    <w:p w14:paraId="05C243BE" w14:textId="46380923" w:rsidR="003B1E23" w:rsidRPr="004A25D6" w:rsidRDefault="003B1E23">
      <w:pPr>
        <w:rPr>
          <w:szCs w:val="24"/>
        </w:rPr>
      </w:pPr>
      <w:r w:rsidRPr="004A25D6">
        <w:rPr>
          <w:szCs w:val="24"/>
        </w:rPr>
        <w:t>SEAC Minutes</w:t>
      </w:r>
    </w:p>
    <w:p w14:paraId="6966B947" w14:textId="49ED26B2" w:rsidR="003B1E23" w:rsidRPr="004A25D6" w:rsidRDefault="00571CD0">
      <w:pPr>
        <w:rPr>
          <w:szCs w:val="24"/>
        </w:rPr>
      </w:pPr>
      <w:r w:rsidRPr="004A25D6">
        <w:rPr>
          <w:szCs w:val="24"/>
        </w:rPr>
        <w:t>November 13</w:t>
      </w:r>
      <w:r w:rsidR="003B1E23" w:rsidRPr="004A25D6">
        <w:rPr>
          <w:szCs w:val="24"/>
        </w:rPr>
        <w:t>, 2015</w:t>
      </w:r>
    </w:p>
    <w:p w14:paraId="24DEC67D" w14:textId="2C81DC69" w:rsidR="003B1E23" w:rsidRPr="004A25D6" w:rsidRDefault="003B1E23">
      <w:pPr>
        <w:rPr>
          <w:szCs w:val="24"/>
        </w:rPr>
      </w:pPr>
      <w:r w:rsidRPr="004A25D6">
        <w:rPr>
          <w:szCs w:val="24"/>
        </w:rPr>
        <w:t>Page 2</w:t>
      </w:r>
    </w:p>
    <w:p w14:paraId="4A520518" w14:textId="77777777" w:rsidR="003B1E23" w:rsidRPr="004A25D6" w:rsidRDefault="003B1E23">
      <w:pPr>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4B1B72" w:rsidRPr="004A25D6" w14:paraId="13CD853B" w14:textId="77777777">
        <w:tc>
          <w:tcPr>
            <w:tcW w:w="2780" w:type="dxa"/>
            <w:tcBorders>
              <w:top w:val="single" w:sz="6" w:space="0" w:color="auto"/>
              <w:left w:val="single" w:sz="6" w:space="0" w:color="auto"/>
              <w:bottom w:val="single" w:sz="6" w:space="0" w:color="auto"/>
              <w:right w:val="single" w:sz="6" w:space="0" w:color="auto"/>
            </w:tcBorders>
          </w:tcPr>
          <w:p w14:paraId="71FE454F" w14:textId="013971B6" w:rsidR="004B1B72" w:rsidRPr="004A25D6" w:rsidRDefault="007C6E32" w:rsidP="004B1B72">
            <w:pPr>
              <w:widowControl w:val="0"/>
              <w:rPr>
                <w:b/>
                <w:szCs w:val="24"/>
              </w:rPr>
            </w:pPr>
            <w:r w:rsidRPr="004A25D6">
              <w:rPr>
                <w:b/>
                <w:szCs w:val="24"/>
              </w:rPr>
              <w:t xml:space="preserve">Special Education Director’s Report </w:t>
            </w:r>
            <w:r w:rsidR="004B1B72" w:rsidRPr="004A25D6">
              <w:rPr>
                <w:b/>
                <w:szCs w:val="24"/>
              </w:rPr>
              <w:t>(cont.)</w:t>
            </w:r>
          </w:p>
        </w:tc>
        <w:tc>
          <w:tcPr>
            <w:tcW w:w="7380" w:type="dxa"/>
            <w:tcBorders>
              <w:top w:val="single" w:sz="6" w:space="0" w:color="auto"/>
              <w:left w:val="single" w:sz="6" w:space="0" w:color="auto"/>
              <w:bottom w:val="single" w:sz="6" w:space="0" w:color="auto"/>
              <w:right w:val="single" w:sz="6" w:space="0" w:color="auto"/>
            </w:tcBorders>
          </w:tcPr>
          <w:p w14:paraId="0124B008" w14:textId="77777777" w:rsidR="007C6E32" w:rsidRPr="004A25D6" w:rsidRDefault="007C6E32" w:rsidP="00B34F82">
            <w:pPr>
              <w:pStyle w:val="Header"/>
              <w:tabs>
                <w:tab w:val="left" w:pos="752"/>
              </w:tabs>
              <w:rPr>
                <w:szCs w:val="24"/>
                <w:u w:val="single"/>
              </w:rPr>
            </w:pPr>
            <w:r w:rsidRPr="004A25D6">
              <w:rPr>
                <w:szCs w:val="24"/>
                <w:u w:val="single"/>
              </w:rPr>
              <w:t>SSIP – Phase II</w:t>
            </w:r>
          </w:p>
          <w:p w14:paraId="2A95AB1F" w14:textId="5488FAE0" w:rsidR="007C6E32" w:rsidRPr="004A25D6" w:rsidRDefault="007C6E32" w:rsidP="00936367">
            <w:pPr>
              <w:pStyle w:val="Header"/>
              <w:tabs>
                <w:tab w:val="left" w:pos="752"/>
              </w:tabs>
              <w:rPr>
                <w:szCs w:val="24"/>
              </w:rPr>
            </w:pPr>
            <w:r w:rsidRPr="004A25D6">
              <w:rPr>
                <w:szCs w:val="24"/>
              </w:rPr>
              <w:t>Shari and her Core Team attended a conference in Washington, D.C. last week, hosted by the Cent</w:t>
            </w:r>
            <w:r w:rsidR="00406F6B" w:rsidRPr="004A25D6">
              <w:rPr>
                <w:szCs w:val="24"/>
              </w:rPr>
              <w:t xml:space="preserve">er for Systemic Improvement.  </w:t>
            </w:r>
            <w:r w:rsidRPr="004A25D6">
              <w:rPr>
                <w:szCs w:val="24"/>
              </w:rPr>
              <w:t>Hawaii received a lot of validation for being f</w:t>
            </w:r>
            <w:r w:rsidR="00CD1F03">
              <w:rPr>
                <w:szCs w:val="24"/>
              </w:rPr>
              <w:t>urther along in the process than</w:t>
            </w:r>
            <w:r w:rsidRPr="004A25D6">
              <w:rPr>
                <w:szCs w:val="24"/>
              </w:rPr>
              <w:t xml:space="preserve"> any other state.  Many of the documents submitted by Hawaii in Phase I will sa</w:t>
            </w:r>
            <w:r w:rsidR="007F6F74">
              <w:rPr>
                <w:szCs w:val="24"/>
              </w:rPr>
              <w:t>tisfy Phase II.  She and Monica</w:t>
            </w:r>
            <w:r w:rsidRPr="004A25D6">
              <w:rPr>
                <w:szCs w:val="24"/>
              </w:rPr>
              <w:t xml:space="preserve"> Mann, </w:t>
            </w:r>
            <w:r w:rsidR="00936367" w:rsidRPr="004A25D6">
              <w:rPr>
                <w:szCs w:val="24"/>
              </w:rPr>
              <w:t>who is responsible at the state level for the Complex Area Support Teams, met and made a plan to focus on the achievement gap between special education and general education student performance.</w:t>
            </w:r>
            <w:r w:rsidRPr="004A25D6">
              <w:rPr>
                <w:szCs w:val="24"/>
              </w:rPr>
              <w:t xml:space="preserve"> </w:t>
            </w:r>
          </w:p>
          <w:p w14:paraId="270DE610" w14:textId="77777777" w:rsidR="00936367" w:rsidRPr="004A25D6" w:rsidRDefault="00936367" w:rsidP="00936367">
            <w:pPr>
              <w:pStyle w:val="Header"/>
              <w:tabs>
                <w:tab w:val="left" w:pos="752"/>
              </w:tabs>
              <w:rPr>
                <w:szCs w:val="24"/>
                <w:u w:val="single"/>
              </w:rPr>
            </w:pPr>
            <w:r w:rsidRPr="004A25D6">
              <w:rPr>
                <w:szCs w:val="24"/>
                <w:u w:val="single"/>
              </w:rPr>
              <w:t>SSIP – State Identified Measurable Result (SIMR)</w:t>
            </w:r>
          </w:p>
          <w:p w14:paraId="7EAA70EA" w14:textId="1D405F43" w:rsidR="00286D89" w:rsidRPr="004A25D6" w:rsidRDefault="00936367" w:rsidP="00286D89">
            <w:pPr>
              <w:pStyle w:val="Header"/>
              <w:tabs>
                <w:tab w:val="left" w:pos="752"/>
              </w:tabs>
              <w:rPr>
                <w:szCs w:val="24"/>
              </w:rPr>
            </w:pPr>
            <w:r w:rsidRPr="004A25D6">
              <w:rPr>
                <w:szCs w:val="24"/>
              </w:rPr>
              <w:t>While the original S</w:t>
            </w:r>
            <w:r w:rsidR="00CD1F03">
              <w:rPr>
                <w:szCs w:val="24"/>
              </w:rPr>
              <w:t>I</w:t>
            </w:r>
            <w:r w:rsidRPr="004A25D6">
              <w:rPr>
                <w:szCs w:val="24"/>
              </w:rPr>
              <w:t>MR was 3</w:t>
            </w:r>
            <w:r w:rsidRPr="004A25D6">
              <w:rPr>
                <w:szCs w:val="24"/>
                <w:vertAlign w:val="superscript"/>
              </w:rPr>
              <w:t>rd</w:t>
            </w:r>
            <w:r w:rsidRPr="004A25D6">
              <w:rPr>
                <w:szCs w:val="24"/>
              </w:rPr>
              <w:t xml:space="preserve"> and 4</w:t>
            </w:r>
            <w:r w:rsidRPr="004A25D6">
              <w:rPr>
                <w:szCs w:val="24"/>
                <w:vertAlign w:val="superscript"/>
              </w:rPr>
              <w:t>th</w:t>
            </w:r>
            <w:r w:rsidRPr="004A25D6">
              <w:rPr>
                <w:szCs w:val="24"/>
              </w:rPr>
              <w:t xml:space="preserve"> grade reading proficiency and growth, the target is now </w:t>
            </w:r>
            <w:r w:rsidRPr="004A25D6">
              <w:rPr>
                <w:i/>
                <w:szCs w:val="24"/>
              </w:rPr>
              <w:t>literacy</w:t>
            </w:r>
            <w:r w:rsidRPr="004A25D6">
              <w:rPr>
                <w:szCs w:val="24"/>
              </w:rPr>
              <w:t xml:space="preserve"> in </w:t>
            </w:r>
            <w:r w:rsidR="00CD1F03">
              <w:rPr>
                <w:szCs w:val="24"/>
              </w:rPr>
              <w:t>keeping with the Smarter Balan</w:t>
            </w:r>
            <w:r w:rsidRPr="004A25D6">
              <w:rPr>
                <w:szCs w:val="24"/>
              </w:rPr>
              <w:t xml:space="preserve">ced Assessment.  </w:t>
            </w:r>
            <w:r w:rsidR="00286D89" w:rsidRPr="004A25D6">
              <w:rPr>
                <w:szCs w:val="24"/>
              </w:rPr>
              <w:t xml:space="preserve">There will be a focused strategy involving the five areas of need outlined for improvement.  Shari’s team has received some pushback that the six priority strategies will not help students with disabilities, but they are determined to see that they do.  Leadership has placed a focus on the achievement gap.  </w:t>
            </w:r>
          </w:p>
          <w:p w14:paraId="22B981F5" w14:textId="77777777" w:rsidR="00286D89" w:rsidRPr="004A25D6" w:rsidRDefault="00286D89" w:rsidP="00286D89">
            <w:pPr>
              <w:pStyle w:val="Header"/>
              <w:tabs>
                <w:tab w:val="left" w:pos="752"/>
              </w:tabs>
              <w:rPr>
                <w:szCs w:val="24"/>
                <w:u w:val="single"/>
              </w:rPr>
            </w:pPr>
            <w:r w:rsidRPr="004A25D6">
              <w:rPr>
                <w:szCs w:val="24"/>
                <w:u w:val="single"/>
              </w:rPr>
              <w:t>SSIP – Next Steps</w:t>
            </w:r>
          </w:p>
          <w:p w14:paraId="4913C6F5" w14:textId="77777777" w:rsidR="00936367" w:rsidRPr="004A25D6" w:rsidRDefault="00286D89" w:rsidP="00286D89">
            <w:pPr>
              <w:pStyle w:val="Header"/>
              <w:tabs>
                <w:tab w:val="left" w:pos="752"/>
              </w:tabs>
              <w:rPr>
                <w:szCs w:val="24"/>
              </w:rPr>
            </w:pPr>
            <w:r w:rsidRPr="004A25D6">
              <w:rPr>
                <w:szCs w:val="24"/>
              </w:rPr>
              <w:t>Shari is pulling together a group of teachers to work on the implementation plan the last week of November.  In parallel, she will be working with CAST.  When the special education SBAC scores are available in December, there will be a baseline from which to set targets.</w:t>
            </w:r>
          </w:p>
          <w:p w14:paraId="6069B261" w14:textId="49935665" w:rsidR="009B49AD" w:rsidRPr="004A25D6" w:rsidRDefault="00286D89" w:rsidP="00286D89">
            <w:pPr>
              <w:pStyle w:val="Header"/>
              <w:tabs>
                <w:tab w:val="left" w:pos="752"/>
              </w:tabs>
              <w:rPr>
                <w:szCs w:val="24"/>
              </w:rPr>
            </w:pPr>
            <w:r w:rsidRPr="004A25D6">
              <w:rPr>
                <w:szCs w:val="24"/>
              </w:rPr>
              <w:t>On January 14</w:t>
            </w:r>
            <w:r w:rsidRPr="004A25D6">
              <w:rPr>
                <w:szCs w:val="24"/>
                <w:vertAlign w:val="superscript"/>
              </w:rPr>
              <w:t>th</w:t>
            </w:r>
            <w:r w:rsidRPr="004A25D6">
              <w:rPr>
                <w:szCs w:val="24"/>
              </w:rPr>
              <w:t>, Cesar D’Agord will be present for a smaller department and community mee</w:t>
            </w:r>
            <w:r w:rsidR="00CD1F03">
              <w:rPr>
                <w:szCs w:val="24"/>
              </w:rPr>
              <w:t>t</w:t>
            </w:r>
            <w:r w:rsidRPr="004A25D6">
              <w:rPr>
                <w:szCs w:val="24"/>
              </w:rPr>
              <w:t xml:space="preserve">ing, as well as an all-CAST internal meeting, including Complex Area Superintendents.  Initial discussions are that </w:t>
            </w:r>
            <w:r w:rsidR="009B49AD" w:rsidRPr="004A25D6">
              <w:rPr>
                <w:szCs w:val="24"/>
              </w:rPr>
              <w:t>English Language Learning (ELL) and special education will be looked at together.</w:t>
            </w:r>
            <w:r w:rsidR="00587DA9" w:rsidRPr="004A25D6">
              <w:rPr>
                <w:szCs w:val="24"/>
              </w:rPr>
              <w:t xml:space="preserve">  In February, Shari’s team will accept final feedback on Phase II.</w:t>
            </w:r>
          </w:p>
          <w:p w14:paraId="2B54DCD3" w14:textId="51ED2641" w:rsidR="00286D89" w:rsidRPr="004A25D6" w:rsidRDefault="009B49AD" w:rsidP="00286D89">
            <w:pPr>
              <w:pStyle w:val="Header"/>
              <w:tabs>
                <w:tab w:val="left" w:pos="752"/>
              </w:tabs>
              <w:rPr>
                <w:szCs w:val="24"/>
                <w:u w:val="single"/>
              </w:rPr>
            </w:pPr>
            <w:r w:rsidRPr="004A25D6">
              <w:rPr>
                <w:szCs w:val="24"/>
                <w:u w:val="single"/>
              </w:rPr>
              <w:t>Comments/questions from members and guests</w:t>
            </w:r>
          </w:p>
          <w:p w14:paraId="42B5CBBB" w14:textId="2FCB5924" w:rsidR="009B49AD" w:rsidRPr="004A25D6" w:rsidRDefault="009B49AD" w:rsidP="00CD1F03">
            <w:pPr>
              <w:pStyle w:val="Header"/>
              <w:tabs>
                <w:tab w:val="left" w:pos="752"/>
              </w:tabs>
              <w:rPr>
                <w:szCs w:val="24"/>
              </w:rPr>
            </w:pPr>
            <w:r w:rsidRPr="004A25D6">
              <w:rPr>
                <w:szCs w:val="24"/>
              </w:rPr>
              <w:t>C.  Please ask Debbie Farmer to present backgrou</w:t>
            </w:r>
            <w:r w:rsidR="00CD1F03">
              <w:rPr>
                <w:szCs w:val="24"/>
              </w:rPr>
              <w:t>nd</w:t>
            </w:r>
            <w:r w:rsidRPr="004A25D6">
              <w:rPr>
                <w:szCs w:val="24"/>
              </w:rPr>
              <w:t xml:space="preserve"> information on each indicator.  Last year’s exercise on target setting for the 16 indicators was hampered by a lack of information.  Ultimately, almost all the results targets were lowered, although it is unclear who provided input and how </w:t>
            </w:r>
          </w:p>
        </w:tc>
        <w:tc>
          <w:tcPr>
            <w:tcW w:w="3060" w:type="dxa"/>
            <w:tcBorders>
              <w:top w:val="single" w:sz="6" w:space="0" w:color="auto"/>
              <w:left w:val="single" w:sz="6" w:space="0" w:color="auto"/>
              <w:bottom w:val="single" w:sz="6" w:space="0" w:color="auto"/>
              <w:right w:val="single" w:sz="6" w:space="0" w:color="auto"/>
            </w:tcBorders>
          </w:tcPr>
          <w:p w14:paraId="7EC79EA1" w14:textId="77777777" w:rsidR="00B34F82" w:rsidRPr="004A25D6" w:rsidRDefault="00B34F82" w:rsidP="00350D00">
            <w:pPr>
              <w:rPr>
                <w:szCs w:val="24"/>
              </w:rPr>
            </w:pPr>
          </w:p>
          <w:p w14:paraId="4B1D8BC9" w14:textId="77777777" w:rsidR="009B49AD" w:rsidRPr="004A25D6" w:rsidRDefault="009B49AD" w:rsidP="00350D00">
            <w:pPr>
              <w:rPr>
                <w:szCs w:val="24"/>
              </w:rPr>
            </w:pPr>
          </w:p>
          <w:p w14:paraId="47887D41" w14:textId="77777777" w:rsidR="009B49AD" w:rsidRPr="004A25D6" w:rsidRDefault="009B49AD" w:rsidP="00350D00">
            <w:pPr>
              <w:rPr>
                <w:szCs w:val="24"/>
              </w:rPr>
            </w:pPr>
          </w:p>
          <w:p w14:paraId="5A39FB48" w14:textId="77777777" w:rsidR="009B49AD" w:rsidRPr="004A25D6" w:rsidRDefault="009B49AD" w:rsidP="00350D00">
            <w:pPr>
              <w:rPr>
                <w:szCs w:val="24"/>
              </w:rPr>
            </w:pPr>
          </w:p>
          <w:p w14:paraId="7D69DCBC" w14:textId="77777777" w:rsidR="009B49AD" w:rsidRPr="004A25D6" w:rsidRDefault="009B49AD" w:rsidP="00350D00">
            <w:pPr>
              <w:rPr>
                <w:szCs w:val="24"/>
              </w:rPr>
            </w:pPr>
          </w:p>
          <w:p w14:paraId="6146017F" w14:textId="77777777" w:rsidR="009B49AD" w:rsidRPr="004A25D6" w:rsidRDefault="009B49AD" w:rsidP="00350D00">
            <w:pPr>
              <w:rPr>
                <w:szCs w:val="24"/>
              </w:rPr>
            </w:pPr>
          </w:p>
          <w:p w14:paraId="55B43FE0" w14:textId="77777777" w:rsidR="009B49AD" w:rsidRPr="004A25D6" w:rsidRDefault="009B49AD" w:rsidP="00350D00">
            <w:pPr>
              <w:rPr>
                <w:szCs w:val="24"/>
              </w:rPr>
            </w:pPr>
          </w:p>
          <w:p w14:paraId="7F034CF0" w14:textId="77777777" w:rsidR="009B49AD" w:rsidRPr="004A25D6" w:rsidRDefault="009B49AD" w:rsidP="00350D00">
            <w:pPr>
              <w:rPr>
                <w:szCs w:val="24"/>
              </w:rPr>
            </w:pPr>
          </w:p>
          <w:p w14:paraId="3CAB87DA" w14:textId="77777777" w:rsidR="009B49AD" w:rsidRPr="004A25D6" w:rsidRDefault="009B49AD" w:rsidP="00350D00">
            <w:pPr>
              <w:rPr>
                <w:szCs w:val="24"/>
              </w:rPr>
            </w:pPr>
          </w:p>
          <w:p w14:paraId="1B8788FE" w14:textId="77777777" w:rsidR="009B49AD" w:rsidRPr="004A25D6" w:rsidRDefault="009B49AD" w:rsidP="00350D00">
            <w:pPr>
              <w:rPr>
                <w:szCs w:val="24"/>
              </w:rPr>
            </w:pPr>
          </w:p>
          <w:p w14:paraId="399F4719" w14:textId="77777777" w:rsidR="009B49AD" w:rsidRPr="004A25D6" w:rsidRDefault="009B49AD" w:rsidP="00350D00">
            <w:pPr>
              <w:rPr>
                <w:szCs w:val="24"/>
              </w:rPr>
            </w:pPr>
          </w:p>
          <w:p w14:paraId="2E776738" w14:textId="77777777" w:rsidR="009B49AD" w:rsidRPr="004A25D6" w:rsidRDefault="009B49AD" w:rsidP="00350D00">
            <w:pPr>
              <w:rPr>
                <w:szCs w:val="24"/>
              </w:rPr>
            </w:pPr>
          </w:p>
          <w:p w14:paraId="35BFA0B8" w14:textId="77777777" w:rsidR="009B49AD" w:rsidRPr="004A25D6" w:rsidRDefault="009B49AD" w:rsidP="00350D00">
            <w:pPr>
              <w:rPr>
                <w:szCs w:val="24"/>
              </w:rPr>
            </w:pPr>
          </w:p>
          <w:p w14:paraId="1385705D" w14:textId="77777777" w:rsidR="009B49AD" w:rsidRPr="004A25D6" w:rsidRDefault="009B49AD" w:rsidP="00350D00">
            <w:pPr>
              <w:rPr>
                <w:szCs w:val="24"/>
              </w:rPr>
            </w:pPr>
          </w:p>
          <w:p w14:paraId="01345823" w14:textId="77777777" w:rsidR="009B49AD" w:rsidRPr="004A25D6" w:rsidRDefault="009B49AD" w:rsidP="00350D00">
            <w:pPr>
              <w:rPr>
                <w:szCs w:val="24"/>
              </w:rPr>
            </w:pPr>
          </w:p>
          <w:p w14:paraId="5025DA9B" w14:textId="77777777" w:rsidR="009B49AD" w:rsidRPr="004A25D6" w:rsidRDefault="009B49AD" w:rsidP="00350D00">
            <w:pPr>
              <w:rPr>
                <w:szCs w:val="24"/>
              </w:rPr>
            </w:pPr>
          </w:p>
          <w:p w14:paraId="5740465F" w14:textId="77777777" w:rsidR="009B49AD" w:rsidRPr="004A25D6" w:rsidRDefault="009B49AD" w:rsidP="00350D00">
            <w:pPr>
              <w:rPr>
                <w:szCs w:val="24"/>
              </w:rPr>
            </w:pPr>
          </w:p>
          <w:p w14:paraId="57D89C8D" w14:textId="77777777" w:rsidR="009B49AD" w:rsidRPr="004A25D6" w:rsidRDefault="009B49AD" w:rsidP="00350D00">
            <w:pPr>
              <w:rPr>
                <w:szCs w:val="24"/>
              </w:rPr>
            </w:pPr>
          </w:p>
          <w:p w14:paraId="53558B4A" w14:textId="717186FF" w:rsidR="009B49AD" w:rsidRPr="004A25D6" w:rsidRDefault="009B49AD" w:rsidP="00350D00">
            <w:pPr>
              <w:rPr>
                <w:szCs w:val="24"/>
              </w:rPr>
            </w:pPr>
            <w:r w:rsidRPr="004A25D6">
              <w:rPr>
                <w:szCs w:val="24"/>
              </w:rPr>
              <w:t>SSIP target setting will be conducted on-line in December.</w:t>
            </w:r>
          </w:p>
        </w:tc>
      </w:tr>
    </w:tbl>
    <w:p w14:paraId="53DE91EE" w14:textId="2D675010" w:rsidR="000A7A03" w:rsidRPr="004A25D6" w:rsidRDefault="000A7A03">
      <w:pPr>
        <w:rPr>
          <w:szCs w:val="24"/>
        </w:rPr>
      </w:pPr>
      <w:r w:rsidRPr="004A25D6">
        <w:rPr>
          <w:szCs w:val="24"/>
        </w:rPr>
        <w:br w:type="page"/>
        <w:t xml:space="preserve">SEAC Minutes </w:t>
      </w:r>
    </w:p>
    <w:p w14:paraId="1C91405D" w14:textId="611DC25D" w:rsidR="000A7A03" w:rsidRPr="004A25D6" w:rsidRDefault="005A1BC2">
      <w:pPr>
        <w:pStyle w:val="Header"/>
        <w:tabs>
          <w:tab w:val="left" w:pos="720"/>
        </w:tabs>
        <w:rPr>
          <w:szCs w:val="24"/>
        </w:rPr>
      </w:pPr>
      <w:r w:rsidRPr="004A25D6">
        <w:rPr>
          <w:szCs w:val="24"/>
        </w:rPr>
        <w:t>November 13,</w:t>
      </w:r>
      <w:r w:rsidR="00867DC3" w:rsidRPr="004A25D6">
        <w:rPr>
          <w:szCs w:val="24"/>
        </w:rPr>
        <w:t xml:space="preserve"> 2015</w:t>
      </w:r>
    </w:p>
    <w:p w14:paraId="0B5EEEA7" w14:textId="2D80E570" w:rsidR="000A7A03" w:rsidRPr="004A25D6" w:rsidRDefault="000A7A03">
      <w:pPr>
        <w:rPr>
          <w:szCs w:val="24"/>
        </w:rPr>
      </w:pPr>
      <w:r w:rsidRPr="004A25D6">
        <w:rPr>
          <w:szCs w:val="24"/>
        </w:rPr>
        <w:t>Page</w:t>
      </w:r>
      <w:r w:rsidR="0018696F" w:rsidRPr="004A25D6">
        <w:rPr>
          <w:szCs w:val="24"/>
        </w:rPr>
        <w:t xml:space="preserve"> 3</w:t>
      </w:r>
    </w:p>
    <w:p w14:paraId="53F63F5A" w14:textId="77777777" w:rsidR="00867DC3" w:rsidRPr="004A25D6" w:rsidRDefault="00867DC3">
      <w:pPr>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4A25D6" w14:paraId="0946274E"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8E952DD" w14:textId="459CB2F0" w:rsidR="000A7A03" w:rsidRPr="004A25D6" w:rsidRDefault="009B49AD" w:rsidP="00350D00">
            <w:pPr>
              <w:widowControl w:val="0"/>
              <w:spacing w:line="240" w:lineRule="exact"/>
              <w:rPr>
                <w:b/>
                <w:szCs w:val="24"/>
              </w:rPr>
            </w:pPr>
            <w:r w:rsidRPr="004A25D6">
              <w:rPr>
                <w:b/>
                <w:szCs w:val="24"/>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5AD41F81" w14:textId="1360AF50" w:rsidR="009B49AD" w:rsidRPr="004A25D6" w:rsidRDefault="009B49AD" w:rsidP="009B49AD">
            <w:pPr>
              <w:pStyle w:val="Header"/>
              <w:tabs>
                <w:tab w:val="left" w:pos="752"/>
              </w:tabs>
              <w:rPr>
                <w:szCs w:val="24"/>
                <w:u w:val="single"/>
              </w:rPr>
            </w:pPr>
            <w:r w:rsidRPr="004A25D6">
              <w:rPr>
                <w:szCs w:val="24"/>
                <w:u w:val="single"/>
              </w:rPr>
              <w:t>Comments/questions from members and guests</w:t>
            </w:r>
            <w:r w:rsidR="009F4B3C" w:rsidRPr="004A25D6">
              <w:rPr>
                <w:szCs w:val="24"/>
                <w:u w:val="single"/>
              </w:rPr>
              <w:t xml:space="preserve"> (cont.)</w:t>
            </w:r>
          </w:p>
          <w:p w14:paraId="34AA4CD0" w14:textId="77777777" w:rsidR="00CD1F03" w:rsidRDefault="00CD1F03" w:rsidP="009B49AD">
            <w:pPr>
              <w:rPr>
                <w:szCs w:val="24"/>
              </w:rPr>
            </w:pPr>
            <w:r w:rsidRPr="004A25D6">
              <w:rPr>
                <w:szCs w:val="24"/>
              </w:rPr>
              <w:t>decisions were made.   A.  Last year was a baseline year.</w:t>
            </w:r>
          </w:p>
          <w:p w14:paraId="304FFB05" w14:textId="46A78C42" w:rsidR="00A2654B" w:rsidRPr="004A25D6" w:rsidRDefault="009B49AD" w:rsidP="009B49AD">
            <w:pPr>
              <w:rPr>
                <w:szCs w:val="24"/>
              </w:rPr>
            </w:pPr>
            <w:r w:rsidRPr="004A25D6">
              <w:rPr>
                <w:szCs w:val="24"/>
              </w:rPr>
              <w:t>Q.  What about literacy will you be examin</w:t>
            </w:r>
            <w:r w:rsidR="00CD1F03">
              <w:rPr>
                <w:szCs w:val="24"/>
              </w:rPr>
              <w:t>in</w:t>
            </w:r>
            <w:r w:rsidRPr="004A25D6">
              <w:rPr>
                <w:szCs w:val="24"/>
              </w:rPr>
              <w:t>g?  Will you be looking at the five building blocks of reading</w:t>
            </w:r>
            <w:r w:rsidR="00DB0567" w:rsidRPr="004A25D6">
              <w:rPr>
                <w:szCs w:val="24"/>
              </w:rPr>
              <w:t xml:space="preserve"> (rate of speed, reading comprehension</w:t>
            </w:r>
            <w:r w:rsidR="00401107" w:rsidRPr="004A25D6">
              <w:rPr>
                <w:szCs w:val="24"/>
              </w:rPr>
              <w:t>, etc.</w:t>
            </w:r>
            <w:r w:rsidR="00DB0567" w:rsidRPr="004A25D6">
              <w:rPr>
                <w:szCs w:val="24"/>
              </w:rPr>
              <w:t>)?  A.  We will talk about it when we bring teachers together.   We don’t know how teachers in the field will accept our plan.  The le</w:t>
            </w:r>
            <w:r w:rsidR="00BB562C" w:rsidRPr="004A25D6">
              <w:rPr>
                <w:szCs w:val="24"/>
              </w:rPr>
              <w:t>v</w:t>
            </w:r>
            <w:r w:rsidR="00DB0567" w:rsidRPr="004A25D6">
              <w:rPr>
                <w:szCs w:val="24"/>
              </w:rPr>
              <w:t>el of detail required by the U.S. DOE might be different than what is presented to the field.</w:t>
            </w:r>
          </w:p>
          <w:p w14:paraId="59F0A001" w14:textId="24BCA6C8" w:rsidR="00DB0567" w:rsidRPr="004A25D6" w:rsidRDefault="00DB0567" w:rsidP="00DB0567">
            <w:pPr>
              <w:rPr>
                <w:szCs w:val="24"/>
              </w:rPr>
            </w:pPr>
            <w:r w:rsidRPr="004A25D6">
              <w:rPr>
                <w:szCs w:val="24"/>
              </w:rPr>
              <w:t>Q.  We all know that our children with disab</w:t>
            </w:r>
            <w:r w:rsidR="00CD1F03">
              <w:rPr>
                <w:szCs w:val="24"/>
              </w:rPr>
              <w:t>i</w:t>
            </w:r>
            <w:r w:rsidRPr="004A25D6">
              <w:rPr>
                <w:szCs w:val="24"/>
              </w:rPr>
              <w:t>lities have a big issue with reading</w:t>
            </w:r>
            <w:r w:rsidR="00BB562C" w:rsidRPr="004A25D6">
              <w:rPr>
                <w:szCs w:val="24"/>
              </w:rPr>
              <w:t>,</w:t>
            </w:r>
            <w:r w:rsidRPr="004A25D6">
              <w:rPr>
                <w:szCs w:val="24"/>
              </w:rPr>
              <w:t xml:space="preserve"> and there is lots of research showing the five big pieces </w:t>
            </w:r>
            <w:r w:rsidR="00BB562C" w:rsidRPr="004A25D6">
              <w:rPr>
                <w:szCs w:val="24"/>
              </w:rPr>
              <w:t>needed for</w:t>
            </w:r>
            <w:r w:rsidRPr="004A25D6">
              <w:rPr>
                <w:szCs w:val="24"/>
              </w:rPr>
              <w:t xml:space="preserve"> reading success.  Why are we concerned about whether teachers or principals are willing to carry out the strategies?   A.  We are trying to figure out with teachers how to implement the strategies rather than coming from the top down.</w:t>
            </w:r>
          </w:p>
          <w:p w14:paraId="5C39BF97" w14:textId="77777777" w:rsidR="00BB562C" w:rsidRPr="004A25D6" w:rsidRDefault="00401107" w:rsidP="00BB562C">
            <w:pPr>
              <w:rPr>
                <w:szCs w:val="24"/>
              </w:rPr>
            </w:pPr>
            <w:r w:rsidRPr="004A25D6">
              <w:rPr>
                <w:szCs w:val="24"/>
              </w:rPr>
              <w:t xml:space="preserve">Q.  What is your response to the pushback that the six strategies don’t work for special education kids?  A.  </w:t>
            </w:r>
            <w:r w:rsidR="00BB562C" w:rsidRPr="004A25D6">
              <w:rPr>
                <w:szCs w:val="24"/>
              </w:rPr>
              <w:t>The strategies are not being implemented with fidelity everywhere.  We are working with OCISS, OSEP and leadership to improve implementation.</w:t>
            </w:r>
          </w:p>
          <w:p w14:paraId="4794E66E" w14:textId="77777777" w:rsidR="00BB562C" w:rsidRPr="004A25D6" w:rsidRDefault="00BB562C" w:rsidP="00BB562C">
            <w:pPr>
              <w:rPr>
                <w:szCs w:val="24"/>
              </w:rPr>
            </w:pPr>
            <w:r w:rsidRPr="004A25D6">
              <w:rPr>
                <w:szCs w:val="24"/>
              </w:rPr>
              <w:t>Q.  Are SEAC members considered stakeholders or partners?  A.  I think stakeholders are partners.</w:t>
            </w:r>
          </w:p>
          <w:p w14:paraId="0F9D0579" w14:textId="77777777" w:rsidR="00401107" w:rsidRPr="004A25D6" w:rsidRDefault="00BB562C" w:rsidP="00BB562C">
            <w:pPr>
              <w:rPr>
                <w:szCs w:val="24"/>
              </w:rPr>
            </w:pPr>
            <w:r w:rsidRPr="004A25D6">
              <w:rPr>
                <w:szCs w:val="24"/>
              </w:rPr>
              <w:t>C.  There is no way that SEAC members are partners.</w:t>
            </w:r>
          </w:p>
          <w:p w14:paraId="0B3A4896" w14:textId="358843E8" w:rsidR="00BB562C" w:rsidRPr="004A25D6" w:rsidRDefault="00BB562C" w:rsidP="00BB562C">
            <w:pPr>
              <w:rPr>
                <w:szCs w:val="24"/>
              </w:rPr>
            </w:pPr>
            <w:r w:rsidRPr="004A25D6">
              <w:rPr>
                <w:szCs w:val="24"/>
              </w:rPr>
              <w:t xml:space="preserve">Q.  It feels like SEAC is consulted to check off the box.  If you are working toward parent and community engagement, wouldn’t </w:t>
            </w:r>
            <w:r w:rsidR="005648FC">
              <w:rPr>
                <w:szCs w:val="24"/>
              </w:rPr>
              <w:t>that</w:t>
            </w:r>
            <w:r w:rsidRPr="004A25D6">
              <w:rPr>
                <w:szCs w:val="24"/>
              </w:rPr>
              <w:t xml:space="preserve"> be included in one of the six strategies, so that it has a level of importance?  A. Parent and community engagement has to integrated into all strategies.</w:t>
            </w:r>
          </w:p>
          <w:p w14:paraId="78B26836" w14:textId="3939D4FC" w:rsidR="00BB562C" w:rsidRPr="004A25D6" w:rsidRDefault="00BB562C" w:rsidP="00BB562C">
            <w:pPr>
              <w:rPr>
                <w:szCs w:val="24"/>
              </w:rPr>
            </w:pPr>
            <w:r w:rsidRPr="004A25D6">
              <w:rPr>
                <w:szCs w:val="24"/>
              </w:rPr>
              <w:t xml:space="preserve">C.  </w:t>
            </w:r>
            <w:r w:rsidR="0023163D" w:rsidRPr="004A25D6">
              <w:rPr>
                <w:szCs w:val="24"/>
              </w:rPr>
              <w:t>When</w:t>
            </w:r>
            <w:r w:rsidRPr="004A25D6">
              <w:rPr>
                <w:szCs w:val="24"/>
              </w:rPr>
              <w:t xml:space="preserve"> problems arise regarding our own child</w:t>
            </w:r>
            <w:r w:rsidR="00A1286B">
              <w:rPr>
                <w:szCs w:val="24"/>
              </w:rPr>
              <w:t>r</w:t>
            </w:r>
            <w:r w:rsidRPr="004A25D6">
              <w:rPr>
                <w:szCs w:val="24"/>
              </w:rPr>
              <w:t>en, there is pushback when we advocate on their behalf.  You</w:t>
            </w:r>
            <w:r w:rsidR="0023163D" w:rsidRPr="004A25D6">
              <w:rPr>
                <w:szCs w:val="24"/>
              </w:rPr>
              <w:t>r</w:t>
            </w:r>
            <w:r w:rsidRPr="004A25D6">
              <w:rPr>
                <w:szCs w:val="24"/>
              </w:rPr>
              <w:t xml:space="preserve"> over</w:t>
            </w:r>
            <w:r w:rsidR="002F3474" w:rsidRPr="004A25D6">
              <w:rPr>
                <w:szCs w:val="24"/>
              </w:rPr>
              <w:t>riding philosphy should be minimizing the anxiety of parents and having a can-do, supportive attitude.  If a parent feels overwhelmed, then whoever is working with the child is not doing their job of empowering that parent.</w:t>
            </w:r>
          </w:p>
          <w:p w14:paraId="7E057CB9" w14:textId="49BE3A02" w:rsidR="002F3474" w:rsidRPr="004A25D6" w:rsidRDefault="002F3474" w:rsidP="002F3474">
            <w:pPr>
              <w:rPr>
                <w:szCs w:val="24"/>
              </w:rPr>
            </w:pPr>
            <w:r w:rsidRPr="004A25D6">
              <w:rPr>
                <w:szCs w:val="24"/>
              </w:rPr>
              <w:t>C.  The six strategies are good, but CSSS is woefully inadequate.  Classroom teachers are not supported with resources and money.  IEPs are not fully supported by service providers due to resource allocation.  The</w:t>
            </w:r>
          </w:p>
        </w:tc>
        <w:tc>
          <w:tcPr>
            <w:tcW w:w="3060" w:type="dxa"/>
            <w:tcBorders>
              <w:top w:val="single" w:sz="6" w:space="0" w:color="auto"/>
              <w:left w:val="single" w:sz="6" w:space="0" w:color="auto"/>
              <w:bottom w:val="single" w:sz="6" w:space="0" w:color="auto"/>
              <w:right w:val="single" w:sz="6" w:space="0" w:color="auto"/>
            </w:tcBorders>
          </w:tcPr>
          <w:p w14:paraId="338ED31F" w14:textId="77777777" w:rsidR="002666C7" w:rsidRPr="004A25D6" w:rsidRDefault="002666C7" w:rsidP="0098369B">
            <w:pPr>
              <w:rPr>
                <w:szCs w:val="24"/>
              </w:rPr>
            </w:pPr>
          </w:p>
        </w:tc>
      </w:tr>
    </w:tbl>
    <w:p w14:paraId="635E830C" w14:textId="17D537E9" w:rsidR="000A7A03" w:rsidRPr="004A25D6" w:rsidRDefault="000A7A03">
      <w:pPr>
        <w:rPr>
          <w:szCs w:val="24"/>
        </w:rPr>
      </w:pPr>
      <w:r w:rsidRPr="004A25D6">
        <w:rPr>
          <w:szCs w:val="24"/>
        </w:rPr>
        <w:br w:type="page"/>
        <w:t>SEAC Minutes</w:t>
      </w:r>
    </w:p>
    <w:p w14:paraId="3BD6478A" w14:textId="33179170" w:rsidR="000A7A03" w:rsidRPr="004A25D6" w:rsidRDefault="005A1BC2">
      <w:pPr>
        <w:rPr>
          <w:szCs w:val="24"/>
        </w:rPr>
      </w:pPr>
      <w:r w:rsidRPr="004A25D6">
        <w:rPr>
          <w:szCs w:val="24"/>
        </w:rPr>
        <w:t>November 13,</w:t>
      </w:r>
      <w:r w:rsidR="00986C94" w:rsidRPr="004A25D6">
        <w:rPr>
          <w:szCs w:val="24"/>
        </w:rPr>
        <w:t xml:space="preserve"> </w:t>
      </w:r>
      <w:r w:rsidR="00867DC3" w:rsidRPr="004A25D6">
        <w:rPr>
          <w:szCs w:val="24"/>
        </w:rPr>
        <w:t>2015</w:t>
      </w:r>
    </w:p>
    <w:p w14:paraId="26834D5B" w14:textId="2979C4BF" w:rsidR="000A7A03" w:rsidRPr="004A25D6" w:rsidRDefault="000A7A03">
      <w:pPr>
        <w:rPr>
          <w:szCs w:val="24"/>
        </w:rPr>
      </w:pPr>
      <w:r w:rsidRPr="004A25D6">
        <w:rPr>
          <w:szCs w:val="24"/>
        </w:rPr>
        <w:t xml:space="preserve">Page </w:t>
      </w:r>
      <w:r w:rsidR="00E21D04" w:rsidRPr="004A25D6">
        <w:rPr>
          <w:szCs w:val="24"/>
        </w:rPr>
        <w:t>4</w:t>
      </w:r>
    </w:p>
    <w:p w14:paraId="163B55D5" w14:textId="77777777" w:rsidR="008E11B8" w:rsidRPr="004A25D6" w:rsidRDefault="008E11B8">
      <w:pPr>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4A25D6" w14:paraId="41E7B1BB" w14:textId="77777777">
        <w:tc>
          <w:tcPr>
            <w:tcW w:w="2780" w:type="dxa"/>
            <w:tcBorders>
              <w:top w:val="single" w:sz="6" w:space="0" w:color="auto"/>
              <w:left w:val="single" w:sz="6" w:space="0" w:color="auto"/>
              <w:bottom w:val="single" w:sz="6" w:space="0" w:color="auto"/>
              <w:right w:val="single" w:sz="6" w:space="0" w:color="auto"/>
            </w:tcBorders>
            <w:hideMark/>
          </w:tcPr>
          <w:p w14:paraId="7D588193" w14:textId="59171CBB" w:rsidR="000A7A03" w:rsidRPr="004A25D6" w:rsidRDefault="002F3474" w:rsidP="00454678">
            <w:pPr>
              <w:widowControl w:val="0"/>
              <w:spacing w:line="240" w:lineRule="exact"/>
              <w:rPr>
                <w:b/>
                <w:szCs w:val="24"/>
              </w:rPr>
            </w:pPr>
            <w:r w:rsidRPr="004A25D6">
              <w:rPr>
                <w:b/>
                <w:szCs w:val="24"/>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21C438A5" w14:textId="7F325631" w:rsidR="00895EF6" w:rsidRPr="004A25D6" w:rsidRDefault="002F3474" w:rsidP="007747DF">
            <w:pPr>
              <w:pStyle w:val="Header"/>
              <w:tabs>
                <w:tab w:val="left" w:pos="720"/>
              </w:tabs>
              <w:rPr>
                <w:szCs w:val="24"/>
                <w:u w:val="single"/>
              </w:rPr>
            </w:pPr>
            <w:r w:rsidRPr="004A25D6">
              <w:rPr>
                <w:szCs w:val="24"/>
                <w:u w:val="single"/>
              </w:rPr>
              <w:t>Comments/questions from members and guests</w:t>
            </w:r>
            <w:r w:rsidR="009F4B3C" w:rsidRPr="004A25D6">
              <w:rPr>
                <w:szCs w:val="24"/>
                <w:u w:val="single"/>
              </w:rPr>
              <w:t xml:space="preserve"> (cont.)</w:t>
            </w:r>
          </w:p>
          <w:p w14:paraId="1D8F6B31" w14:textId="4CF73648" w:rsidR="002F3474" w:rsidRPr="004A25D6" w:rsidRDefault="00A1286B" w:rsidP="007747DF">
            <w:pPr>
              <w:pStyle w:val="Header"/>
              <w:tabs>
                <w:tab w:val="left" w:pos="720"/>
              </w:tabs>
              <w:rPr>
                <w:szCs w:val="24"/>
              </w:rPr>
            </w:pPr>
            <w:r>
              <w:rPr>
                <w:szCs w:val="24"/>
              </w:rPr>
              <w:t>b</w:t>
            </w:r>
            <w:r w:rsidR="002F3474" w:rsidRPr="004A25D6">
              <w:rPr>
                <w:szCs w:val="24"/>
              </w:rPr>
              <w:t xml:space="preserve">ottom line is how to get resources for students who are not progressing.  If we continue to focus on the SSIP and implementation deadlines, we are playing the game of minimizing allocation of resources.  Last year, DOE wanted to use $9 million in special education salary savings to balance the budget.  Even though there were not enough qualified teachers for positions, the money was not used to provide other </w:t>
            </w:r>
            <w:r w:rsidR="003955E9" w:rsidRPr="004A25D6">
              <w:rPr>
                <w:szCs w:val="24"/>
              </w:rPr>
              <w:t xml:space="preserve">needed </w:t>
            </w:r>
            <w:r w:rsidR="002F3474" w:rsidRPr="004A25D6">
              <w:rPr>
                <w:szCs w:val="24"/>
              </w:rPr>
              <w:t>resources</w:t>
            </w:r>
            <w:r w:rsidR="003955E9" w:rsidRPr="004A25D6">
              <w:rPr>
                <w:szCs w:val="24"/>
              </w:rPr>
              <w:t>.</w:t>
            </w:r>
          </w:p>
          <w:p w14:paraId="26C4F7AA" w14:textId="305460EA" w:rsidR="002F3474" w:rsidRPr="004A25D6" w:rsidRDefault="002F3474" w:rsidP="007747DF">
            <w:pPr>
              <w:pStyle w:val="Header"/>
              <w:tabs>
                <w:tab w:val="left" w:pos="720"/>
              </w:tabs>
              <w:rPr>
                <w:szCs w:val="24"/>
              </w:rPr>
            </w:pPr>
            <w:r w:rsidRPr="004A25D6">
              <w:rPr>
                <w:szCs w:val="24"/>
              </w:rPr>
              <w:t xml:space="preserve">C.  The Board of </w:t>
            </w:r>
            <w:r w:rsidR="00A1286B">
              <w:rPr>
                <w:szCs w:val="24"/>
              </w:rPr>
              <w:t>E</w:t>
            </w:r>
            <w:r w:rsidRPr="004A25D6">
              <w:rPr>
                <w:szCs w:val="24"/>
              </w:rPr>
              <w:t>ducation has been educated to see that SEAC has a lot of value.  You should use your power to get more money for special education.  Ask for an emergency response to this problem.</w:t>
            </w:r>
          </w:p>
          <w:p w14:paraId="47526F94" w14:textId="109934FA" w:rsidR="003955E9" w:rsidRPr="004A25D6" w:rsidRDefault="003955E9" w:rsidP="007747DF">
            <w:pPr>
              <w:pStyle w:val="Header"/>
              <w:tabs>
                <w:tab w:val="left" w:pos="720"/>
              </w:tabs>
              <w:rPr>
                <w:szCs w:val="24"/>
              </w:rPr>
            </w:pPr>
            <w:r w:rsidRPr="004A25D6">
              <w:rPr>
                <w:szCs w:val="24"/>
              </w:rPr>
              <w:t xml:space="preserve">Q.  If there are salary savings, why is it </w:t>
            </w:r>
            <w:r w:rsidR="00A1286B">
              <w:rPr>
                <w:szCs w:val="24"/>
              </w:rPr>
              <w:t>s</w:t>
            </w:r>
            <w:r w:rsidRPr="004A25D6">
              <w:rPr>
                <w:szCs w:val="24"/>
              </w:rPr>
              <w:t>o difficult to get Extended School Year and other</w:t>
            </w:r>
            <w:r w:rsidR="00A1286B">
              <w:rPr>
                <w:szCs w:val="24"/>
              </w:rPr>
              <w:t xml:space="preserve"> services in IEPs?  A. (Brian) </w:t>
            </w:r>
            <w:r w:rsidRPr="004A25D6">
              <w:rPr>
                <w:szCs w:val="24"/>
              </w:rPr>
              <w:t>Those examples have to be articulated to legislators.  However, legislators may say to DOE to find money within their own budget, and special education is allocated by numbers, not by the severity of need.</w:t>
            </w:r>
          </w:p>
          <w:p w14:paraId="5917A103" w14:textId="77777777" w:rsidR="003955E9" w:rsidRPr="004A25D6" w:rsidRDefault="003955E9" w:rsidP="007747DF">
            <w:pPr>
              <w:pStyle w:val="Header"/>
              <w:tabs>
                <w:tab w:val="left" w:pos="720"/>
              </w:tabs>
              <w:rPr>
                <w:szCs w:val="24"/>
              </w:rPr>
            </w:pPr>
            <w:r w:rsidRPr="004A25D6">
              <w:rPr>
                <w:szCs w:val="24"/>
              </w:rPr>
              <w:t>C.  Sometimes the allocation depends on the District Education Specialists and their own priorities.</w:t>
            </w:r>
          </w:p>
          <w:p w14:paraId="6D7B8FF6" w14:textId="77777777" w:rsidR="003955E9" w:rsidRPr="004A25D6" w:rsidRDefault="003955E9" w:rsidP="007747DF">
            <w:pPr>
              <w:pStyle w:val="Header"/>
              <w:tabs>
                <w:tab w:val="left" w:pos="720"/>
              </w:tabs>
              <w:rPr>
                <w:szCs w:val="24"/>
              </w:rPr>
            </w:pPr>
            <w:r w:rsidRPr="004A25D6">
              <w:rPr>
                <w:szCs w:val="24"/>
              </w:rPr>
              <w:t>C.  On a positive note, I was recently at a national conference and learned that Cesar D’Agord, Hawaii’s technical assistant, is now trained on the Community of Practice process called Leading by Convening.  It requires stakeholders/partners to be included throughout the process.</w:t>
            </w:r>
          </w:p>
          <w:p w14:paraId="349A1F8C" w14:textId="77777777" w:rsidR="003955E9" w:rsidRPr="004A25D6" w:rsidRDefault="003955E9" w:rsidP="00CC7640">
            <w:pPr>
              <w:pStyle w:val="Header"/>
              <w:tabs>
                <w:tab w:val="left" w:pos="720"/>
              </w:tabs>
              <w:rPr>
                <w:szCs w:val="24"/>
              </w:rPr>
            </w:pPr>
            <w:r w:rsidRPr="004A25D6">
              <w:rPr>
                <w:szCs w:val="24"/>
              </w:rPr>
              <w:t xml:space="preserve">C.  It is disheartening to learn that there was so much leftover money in last year’s budget.  I am a special education resource teacher who has </w:t>
            </w:r>
            <w:r w:rsidR="00CC7640" w:rsidRPr="004A25D6">
              <w:rPr>
                <w:szCs w:val="24"/>
              </w:rPr>
              <w:t>spent personal funds to help teachers stay current on research-based programs.  There are countless teachers craving one day off for inservice training.  When we talk about the achievement gap, it begins in the classroom.</w:t>
            </w:r>
          </w:p>
          <w:p w14:paraId="50B14B1F" w14:textId="5E60A999" w:rsidR="00E5771F" w:rsidRPr="004A25D6" w:rsidRDefault="00E5771F" w:rsidP="00E5771F">
            <w:pPr>
              <w:pStyle w:val="Header"/>
              <w:tabs>
                <w:tab w:val="left" w:pos="720"/>
              </w:tabs>
              <w:rPr>
                <w:szCs w:val="24"/>
              </w:rPr>
            </w:pPr>
            <w:r w:rsidRPr="004A25D6">
              <w:rPr>
                <w:szCs w:val="24"/>
              </w:rPr>
              <w:t xml:space="preserve">C.  We need to have regular special education and ELL representation at CAST meetings.  When </w:t>
            </w:r>
            <w:r w:rsidR="00A1286B">
              <w:rPr>
                <w:szCs w:val="24"/>
              </w:rPr>
              <w:t xml:space="preserve">Reading </w:t>
            </w:r>
            <w:r w:rsidRPr="004A25D6">
              <w:rPr>
                <w:szCs w:val="24"/>
              </w:rPr>
              <w:t>Wonders was rolled out, special education was not part of the committee.</w:t>
            </w:r>
          </w:p>
          <w:p w14:paraId="05FD405D" w14:textId="2305D5E3" w:rsidR="00E5771F" w:rsidRPr="004A25D6" w:rsidRDefault="00E5771F" w:rsidP="00CB2EC6">
            <w:pPr>
              <w:pStyle w:val="Header"/>
              <w:tabs>
                <w:tab w:val="left" w:pos="720"/>
              </w:tabs>
              <w:rPr>
                <w:szCs w:val="24"/>
              </w:rPr>
            </w:pPr>
            <w:r w:rsidRPr="004A25D6">
              <w:rPr>
                <w:szCs w:val="24"/>
              </w:rPr>
              <w:t>C.  At my school, there are only two teachers for a K-2</w:t>
            </w:r>
            <w:r w:rsidRPr="004A25D6">
              <w:rPr>
                <w:szCs w:val="24"/>
                <w:vertAlign w:val="superscript"/>
              </w:rPr>
              <w:t>nd</w:t>
            </w:r>
            <w:r w:rsidRPr="004A25D6">
              <w:rPr>
                <w:szCs w:val="24"/>
              </w:rPr>
              <w:t xml:space="preserve"> grade class and a 3-5</w:t>
            </w:r>
            <w:r w:rsidRPr="004A25D6">
              <w:rPr>
                <w:szCs w:val="24"/>
                <w:vertAlign w:val="superscript"/>
              </w:rPr>
              <w:t>th</w:t>
            </w:r>
            <w:r w:rsidRPr="004A25D6">
              <w:rPr>
                <w:szCs w:val="24"/>
              </w:rPr>
              <w:t xml:space="preserve"> grade class</w:t>
            </w:r>
            <w:r w:rsidR="007A3D99" w:rsidRPr="004A25D6">
              <w:rPr>
                <w:szCs w:val="24"/>
              </w:rPr>
              <w:t xml:space="preserve">.  One teacher started with 17 students and is now up to 20, but we only got another special education position a few weeks ago.  I wonder why the district didn’t kick in a position sooner. </w:t>
            </w:r>
          </w:p>
        </w:tc>
        <w:tc>
          <w:tcPr>
            <w:tcW w:w="3060" w:type="dxa"/>
            <w:tcBorders>
              <w:top w:val="single" w:sz="6" w:space="0" w:color="auto"/>
              <w:left w:val="single" w:sz="6" w:space="0" w:color="auto"/>
              <w:bottom w:val="single" w:sz="6" w:space="0" w:color="auto"/>
              <w:right w:val="single" w:sz="6" w:space="0" w:color="auto"/>
            </w:tcBorders>
          </w:tcPr>
          <w:p w14:paraId="1CFD7113" w14:textId="37185463" w:rsidR="00350D00" w:rsidRPr="004A25D6" w:rsidRDefault="00350D00" w:rsidP="00895EF6">
            <w:pPr>
              <w:rPr>
                <w:szCs w:val="24"/>
              </w:rPr>
            </w:pPr>
          </w:p>
        </w:tc>
      </w:tr>
    </w:tbl>
    <w:p w14:paraId="1CB5F42F" w14:textId="09F32236" w:rsidR="000A7A03" w:rsidRPr="004A25D6" w:rsidRDefault="000859EA">
      <w:pPr>
        <w:rPr>
          <w:szCs w:val="24"/>
        </w:rPr>
      </w:pPr>
      <w:r w:rsidRPr="004A25D6">
        <w:rPr>
          <w:szCs w:val="24"/>
        </w:rPr>
        <w:br w:type="page"/>
        <w:t>SEAC Minutes</w:t>
      </w:r>
    </w:p>
    <w:p w14:paraId="0B656567" w14:textId="1BE55F21" w:rsidR="000A7A03" w:rsidRPr="004A25D6" w:rsidRDefault="005A1BC2">
      <w:pPr>
        <w:rPr>
          <w:szCs w:val="24"/>
        </w:rPr>
      </w:pPr>
      <w:r w:rsidRPr="004A25D6">
        <w:rPr>
          <w:szCs w:val="24"/>
        </w:rPr>
        <w:t>November 13</w:t>
      </w:r>
      <w:r w:rsidR="00B53A66" w:rsidRPr="004A25D6">
        <w:rPr>
          <w:szCs w:val="24"/>
        </w:rPr>
        <w:t>,</w:t>
      </w:r>
      <w:r w:rsidR="00867DC3" w:rsidRPr="004A25D6">
        <w:rPr>
          <w:szCs w:val="24"/>
        </w:rPr>
        <w:t xml:space="preserve"> 2015</w:t>
      </w:r>
    </w:p>
    <w:p w14:paraId="4BEFC7FB" w14:textId="7F49438E" w:rsidR="000A7A03" w:rsidRPr="004A25D6" w:rsidRDefault="000A7A03">
      <w:pPr>
        <w:rPr>
          <w:szCs w:val="24"/>
        </w:rPr>
      </w:pPr>
      <w:r w:rsidRPr="004A25D6">
        <w:rPr>
          <w:szCs w:val="24"/>
        </w:rPr>
        <w:t xml:space="preserve">Page </w:t>
      </w:r>
      <w:r w:rsidR="00B53A66" w:rsidRPr="004A25D6">
        <w:rPr>
          <w:szCs w:val="24"/>
        </w:rPr>
        <w:t>5</w:t>
      </w:r>
    </w:p>
    <w:p w14:paraId="48D7BE6D" w14:textId="77777777" w:rsidR="000A7A03" w:rsidRPr="004A25D6" w:rsidRDefault="000A7A03">
      <w:pPr>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4A25D6" w14:paraId="4E984554" w14:textId="77777777">
        <w:tc>
          <w:tcPr>
            <w:tcW w:w="2780" w:type="dxa"/>
            <w:tcBorders>
              <w:top w:val="single" w:sz="6" w:space="0" w:color="auto"/>
              <w:left w:val="single" w:sz="6" w:space="0" w:color="auto"/>
              <w:bottom w:val="single" w:sz="6" w:space="0" w:color="auto"/>
              <w:right w:val="single" w:sz="6" w:space="0" w:color="auto"/>
            </w:tcBorders>
            <w:hideMark/>
          </w:tcPr>
          <w:p w14:paraId="17B13810" w14:textId="0DF45C82" w:rsidR="000A7A03" w:rsidRPr="004A25D6" w:rsidRDefault="007A3D99" w:rsidP="00343C1A">
            <w:pPr>
              <w:rPr>
                <w:b/>
                <w:szCs w:val="24"/>
              </w:rPr>
            </w:pPr>
            <w:r w:rsidRPr="004A25D6">
              <w:rPr>
                <w:b/>
                <w:szCs w:val="24"/>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136B298A" w14:textId="4921969A" w:rsidR="007A3D99" w:rsidRPr="004A25D6" w:rsidRDefault="007A3D99" w:rsidP="007A3D99">
            <w:pPr>
              <w:pStyle w:val="Header"/>
              <w:tabs>
                <w:tab w:val="left" w:pos="720"/>
              </w:tabs>
              <w:rPr>
                <w:szCs w:val="24"/>
                <w:u w:val="single"/>
              </w:rPr>
            </w:pPr>
            <w:r w:rsidRPr="004A25D6">
              <w:rPr>
                <w:szCs w:val="24"/>
                <w:u w:val="single"/>
              </w:rPr>
              <w:t>Comments/questions from members and guests</w:t>
            </w:r>
            <w:r w:rsidR="009F4B3C" w:rsidRPr="004A25D6">
              <w:rPr>
                <w:szCs w:val="24"/>
                <w:u w:val="single"/>
              </w:rPr>
              <w:t xml:space="preserve"> (cont.)</w:t>
            </w:r>
          </w:p>
          <w:p w14:paraId="1D5131BF" w14:textId="77777777" w:rsidR="00904331" w:rsidRPr="004A25D6" w:rsidRDefault="007A3D99" w:rsidP="007A3D99">
            <w:pPr>
              <w:rPr>
                <w:szCs w:val="24"/>
              </w:rPr>
            </w:pPr>
            <w:r w:rsidRPr="004A25D6">
              <w:rPr>
                <w:szCs w:val="24"/>
              </w:rPr>
              <w:t xml:space="preserve">C.  This group can do a lot, if it just writes letters for this coming legislative session.  We need DOE to put more emphasis on recruitment and to treat it as an emergency.  A.  It would be helpful to work with the Department on those letters.  You are advisory, and the letters should contain something that the Superintendent can support, too. </w:t>
            </w:r>
          </w:p>
          <w:p w14:paraId="127E710E" w14:textId="01F914F8" w:rsidR="007A3D99" w:rsidRPr="004A25D6" w:rsidRDefault="007A3D99" w:rsidP="00D23759">
            <w:pPr>
              <w:rPr>
                <w:szCs w:val="24"/>
              </w:rPr>
            </w:pPr>
            <w:r w:rsidRPr="004A25D6">
              <w:rPr>
                <w:szCs w:val="24"/>
              </w:rPr>
              <w:t>Q.  How does OCISS ma</w:t>
            </w:r>
            <w:r w:rsidR="00D23759" w:rsidRPr="004A25D6">
              <w:rPr>
                <w:szCs w:val="24"/>
              </w:rPr>
              <w:t>k</w:t>
            </w:r>
            <w:r w:rsidRPr="004A25D6">
              <w:rPr>
                <w:szCs w:val="24"/>
              </w:rPr>
              <w:t>e decisions regarding evidence-based developments?  How can SEAC be partnered in that?  A.  That would be a question for Suzanne Mulcahy.</w:t>
            </w:r>
          </w:p>
        </w:tc>
        <w:tc>
          <w:tcPr>
            <w:tcW w:w="3060" w:type="dxa"/>
            <w:tcBorders>
              <w:top w:val="single" w:sz="6" w:space="0" w:color="auto"/>
              <w:left w:val="single" w:sz="6" w:space="0" w:color="auto"/>
              <w:bottom w:val="single" w:sz="6" w:space="0" w:color="auto"/>
              <w:right w:val="single" w:sz="6" w:space="0" w:color="auto"/>
            </w:tcBorders>
          </w:tcPr>
          <w:p w14:paraId="238DAD53" w14:textId="77777777" w:rsidR="000A7A03" w:rsidRPr="004A25D6" w:rsidRDefault="000A7A03">
            <w:pPr>
              <w:rPr>
                <w:szCs w:val="24"/>
              </w:rPr>
            </w:pPr>
          </w:p>
          <w:p w14:paraId="0D3F1894" w14:textId="77777777" w:rsidR="007A3D99" w:rsidRPr="004A25D6" w:rsidRDefault="007A3D99">
            <w:pPr>
              <w:rPr>
                <w:szCs w:val="24"/>
              </w:rPr>
            </w:pPr>
          </w:p>
          <w:p w14:paraId="489EADEC" w14:textId="77777777" w:rsidR="007A3D99" w:rsidRPr="004A25D6" w:rsidRDefault="007A3D99">
            <w:pPr>
              <w:rPr>
                <w:szCs w:val="24"/>
              </w:rPr>
            </w:pPr>
          </w:p>
          <w:p w14:paraId="0A830D81" w14:textId="77777777" w:rsidR="007A3D99" w:rsidRPr="004A25D6" w:rsidRDefault="007A3D99">
            <w:pPr>
              <w:rPr>
                <w:szCs w:val="24"/>
              </w:rPr>
            </w:pPr>
          </w:p>
          <w:p w14:paraId="17C3D392" w14:textId="6B3CD0DA" w:rsidR="007A3D99" w:rsidRPr="004A25D6" w:rsidRDefault="007A3D99">
            <w:pPr>
              <w:rPr>
                <w:szCs w:val="24"/>
              </w:rPr>
            </w:pPr>
            <w:r w:rsidRPr="004A25D6">
              <w:rPr>
                <w:szCs w:val="24"/>
              </w:rPr>
              <w:t xml:space="preserve">Susan </w:t>
            </w:r>
            <w:r w:rsidR="00D23759" w:rsidRPr="004A25D6">
              <w:rPr>
                <w:szCs w:val="24"/>
              </w:rPr>
              <w:t xml:space="preserve">Rocco </w:t>
            </w:r>
            <w:r w:rsidRPr="004A25D6">
              <w:rPr>
                <w:szCs w:val="24"/>
              </w:rPr>
              <w:t>will forward a question to AS Mulcahy regarding how SEAC might be included in recommending evidence-based interventions.</w:t>
            </w:r>
          </w:p>
        </w:tc>
      </w:tr>
      <w:tr w:rsidR="000A7A03" w:rsidRPr="004A25D6" w14:paraId="015D36CE" w14:textId="77777777">
        <w:tc>
          <w:tcPr>
            <w:tcW w:w="2780" w:type="dxa"/>
            <w:tcBorders>
              <w:top w:val="single" w:sz="6" w:space="0" w:color="auto"/>
              <w:left w:val="single" w:sz="6" w:space="0" w:color="auto"/>
              <w:bottom w:val="single" w:sz="6" w:space="0" w:color="auto"/>
              <w:right w:val="single" w:sz="6" w:space="0" w:color="auto"/>
            </w:tcBorders>
            <w:hideMark/>
          </w:tcPr>
          <w:p w14:paraId="42A897AF" w14:textId="31EB2DB2" w:rsidR="000A7A03" w:rsidRPr="004A25D6" w:rsidRDefault="00CB2EC6" w:rsidP="00885BBE">
            <w:pPr>
              <w:widowControl w:val="0"/>
              <w:spacing w:line="240" w:lineRule="exact"/>
              <w:rPr>
                <w:b/>
                <w:szCs w:val="24"/>
              </w:rPr>
            </w:pPr>
            <w:r w:rsidRPr="004A25D6">
              <w:rPr>
                <w:b/>
                <w:szCs w:val="24"/>
              </w:rPr>
              <w:t>Legislative Committee Report</w:t>
            </w:r>
          </w:p>
        </w:tc>
        <w:tc>
          <w:tcPr>
            <w:tcW w:w="7380" w:type="dxa"/>
            <w:tcBorders>
              <w:top w:val="single" w:sz="6" w:space="0" w:color="auto"/>
              <w:left w:val="single" w:sz="6" w:space="0" w:color="auto"/>
              <w:bottom w:val="single" w:sz="6" w:space="0" w:color="auto"/>
              <w:right w:val="single" w:sz="6" w:space="0" w:color="auto"/>
            </w:tcBorders>
            <w:hideMark/>
          </w:tcPr>
          <w:p w14:paraId="58CFEB31" w14:textId="3B205E6C" w:rsidR="00B53A66" w:rsidRPr="004A25D6" w:rsidRDefault="00EB57BC" w:rsidP="009F4B3C">
            <w:pPr>
              <w:tabs>
                <w:tab w:val="left" w:pos="507"/>
              </w:tabs>
              <w:rPr>
                <w:szCs w:val="24"/>
              </w:rPr>
            </w:pPr>
            <w:r w:rsidRPr="004A25D6">
              <w:rPr>
                <w:szCs w:val="24"/>
              </w:rPr>
              <w:t>Martha reported on anticipated legislation on behalf of Legislative Committee Chair Tom Smith (see attached).</w:t>
            </w:r>
            <w:r w:rsidR="00162837" w:rsidRPr="004A25D6">
              <w:rPr>
                <w:szCs w:val="24"/>
              </w:rPr>
              <w:t xml:space="preserve">  Susan asked Kau`i to speak about a Call to Action sent by Hilopa`a </w:t>
            </w:r>
            <w:r w:rsidR="0050569E" w:rsidRPr="004A25D6">
              <w:rPr>
                <w:szCs w:val="24"/>
              </w:rPr>
              <w:t>to</w:t>
            </w:r>
            <w:r w:rsidR="00162837" w:rsidRPr="004A25D6">
              <w:rPr>
                <w:szCs w:val="24"/>
              </w:rPr>
              <w:t xml:space="preserve"> </w:t>
            </w:r>
            <w:r w:rsidR="0050569E" w:rsidRPr="004A25D6">
              <w:rPr>
                <w:szCs w:val="24"/>
              </w:rPr>
              <w:t xml:space="preserve">parents working for state </w:t>
            </w:r>
            <w:r w:rsidR="009F4B3C" w:rsidRPr="004A25D6">
              <w:rPr>
                <w:szCs w:val="24"/>
              </w:rPr>
              <w:t>government departments</w:t>
            </w:r>
            <w:r w:rsidR="00162837" w:rsidRPr="004A25D6">
              <w:rPr>
                <w:szCs w:val="24"/>
              </w:rPr>
              <w:t xml:space="preserve"> </w:t>
            </w:r>
            <w:r w:rsidR="0050569E" w:rsidRPr="004A25D6">
              <w:rPr>
                <w:szCs w:val="24"/>
              </w:rPr>
              <w:t>who have children</w:t>
            </w:r>
            <w:r w:rsidR="00162837" w:rsidRPr="004A25D6">
              <w:rPr>
                <w:szCs w:val="24"/>
              </w:rPr>
              <w:t xml:space="preserve"> with autism</w:t>
            </w:r>
            <w:r w:rsidR="0050569E" w:rsidRPr="004A25D6">
              <w:rPr>
                <w:szCs w:val="24"/>
              </w:rPr>
              <w:t>.   Family advocacy is needed to get the Hawaii Employer-Union Benefit Trust Fund (EUTF) to consider covering ABA services.</w:t>
            </w:r>
          </w:p>
        </w:tc>
        <w:tc>
          <w:tcPr>
            <w:tcW w:w="3060" w:type="dxa"/>
            <w:tcBorders>
              <w:top w:val="single" w:sz="6" w:space="0" w:color="auto"/>
              <w:left w:val="single" w:sz="6" w:space="0" w:color="auto"/>
              <w:bottom w:val="single" w:sz="6" w:space="0" w:color="auto"/>
              <w:right w:val="single" w:sz="6" w:space="0" w:color="auto"/>
            </w:tcBorders>
          </w:tcPr>
          <w:p w14:paraId="3B7E8FBE" w14:textId="0001B7AD" w:rsidR="00A673EC" w:rsidRPr="004A25D6" w:rsidRDefault="00D23759" w:rsidP="0050569E">
            <w:pPr>
              <w:rPr>
                <w:szCs w:val="24"/>
              </w:rPr>
            </w:pPr>
            <w:r w:rsidRPr="004A25D6">
              <w:rPr>
                <w:szCs w:val="24"/>
              </w:rPr>
              <w:t>Kau`</w:t>
            </w:r>
            <w:r w:rsidR="0050569E" w:rsidRPr="004A25D6">
              <w:rPr>
                <w:szCs w:val="24"/>
              </w:rPr>
              <w:t>i will send out the Call to Action email to members.</w:t>
            </w:r>
          </w:p>
        </w:tc>
      </w:tr>
      <w:tr w:rsidR="00D93503" w:rsidRPr="004A25D6" w14:paraId="7427D609" w14:textId="77777777">
        <w:tc>
          <w:tcPr>
            <w:tcW w:w="2780" w:type="dxa"/>
            <w:tcBorders>
              <w:top w:val="single" w:sz="6" w:space="0" w:color="auto"/>
              <w:left w:val="single" w:sz="6" w:space="0" w:color="auto"/>
              <w:bottom w:val="single" w:sz="6" w:space="0" w:color="auto"/>
              <w:right w:val="single" w:sz="6" w:space="0" w:color="auto"/>
            </w:tcBorders>
          </w:tcPr>
          <w:p w14:paraId="700C3AF3" w14:textId="61469130" w:rsidR="00D93503" w:rsidRPr="004A25D6" w:rsidRDefault="00D23759" w:rsidP="00D23759">
            <w:pPr>
              <w:rPr>
                <w:b/>
                <w:szCs w:val="24"/>
              </w:rPr>
            </w:pPr>
            <w:r w:rsidRPr="004A25D6">
              <w:rPr>
                <w:b/>
                <w:szCs w:val="24"/>
              </w:rPr>
              <w:t>Further Discussion on the Use of Student Publication/Audio Release Form</w:t>
            </w:r>
          </w:p>
        </w:tc>
        <w:tc>
          <w:tcPr>
            <w:tcW w:w="7380" w:type="dxa"/>
            <w:tcBorders>
              <w:top w:val="single" w:sz="6" w:space="0" w:color="auto"/>
              <w:left w:val="single" w:sz="6" w:space="0" w:color="auto"/>
              <w:bottom w:val="single" w:sz="6" w:space="0" w:color="auto"/>
              <w:right w:val="single" w:sz="6" w:space="0" w:color="auto"/>
            </w:tcBorders>
          </w:tcPr>
          <w:p w14:paraId="203E6C60" w14:textId="7A2095A3" w:rsidR="000608E5" w:rsidRPr="004A25D6" w:rsidRDefault="00D23759" w:rsidP="00902806">
            <w:pPr>
              <w:tabs>
                <w:tab w:val="left" w:pos="507"/>
              </w:tabs>
              <w:rPr>
                <w:szCs w:val="24"/>
              </w:rPr>
            </w:pPr>
            <w:r w:rsidRPr="004A25D6">
              <w:rPr>
                <w:szCs w:val="24"/>
              </w:rPr>
              <w:t>Susan Rocco reported that a</w:t>
            </w:r>
            <w:r w:rsidR="00A1286B">
              <w:rPr>
                <w:szCs w:val="24"/>
              </w:rPr>
              <w:t>n on</w:t>
            </w:r>
            <w:r w:rsidR="000B4CC6" w:rsidRPr="004A25D6">
              <w:rPr>
                <w:szCs w:val="24"/>
              </w:rPr>
              <w:t>line</w:t>
            </w:r>
            <w:r w:rsidRPr="004A25D6">
              <w:rPr>
                <w:szCs w:val="24"/>
              </w:rPr>
              <w:t xml:space="preserve"> </w:t>
            </w:r>
            <w:r w:rsidR="000B4CC6" w:rsidRPr="004A25D6">
              <w:rPr>
                <w:szCs w:val="24"/>
              </w:rPr>
              <w:t>re</w:t>
            </w:r>
            <w:r w:rsidRPr="004A25D6">
              <w:rPr>
                <w:szCs w:val="24"/>
              </w:rPr>
              <w:t>view of seven</w:t>
            </w:r>
            <w:r w:rsidR="000B4CC6" w:rsidRPr="004A25D6">
              <w:rPr>
                <w:szCs w:val="24"/>
              </w:rPr>
              <w:t xml:space="preserve"> or eight </w:t>
            </w:r>
            <w:r w:rsidRPr="004A25D6">
              <w:rPr>
                <w:szCs w:val="24"/>
              </w:rPr>
              <w:t xml:space="preserve">other </w:t>
            </w:r>
            <w:r w:rsidR="000B4CC6" w:rsidRPr="004A25D6">
              <w:rPr>
                <w:szCs w:val="24"/>
              </w:rPr>
              <w:t>state Departments of Education revealed that the Hawaii form is fairly standard.</w:t>
            </w:r>
            <w:r w:rsidR="00656389" w:rsidRPr="004A25D6">
              <w:rPr>
                <w:szCs w:val="24"/>
              </w:rPr>
              <w:t xml:space="preserve">  Family Educational Rights </w:t>
            </w:r>
            <w:r w:rsidR="00902806" w:rsidRPr="004A25D6">
              <w:rPr>
                <w:szCs w:val="24"/>
              </w:rPr>
              <w:t xml:space="preserve">and </w:t>
            </w:r>
            <w:r w:rsidR="00656389" w:rsidRPr="004A25D6">
              <w:rPr>
                <w:szCs w:val="24"/>
              </w:rPr>
              <w:t>Pr</w:t>
            </w:r>
            <w:r w:rsidR="00902806" w:rsidRPr="004A25D6">
              <w:rPr>
                <w:szCs w:val="24"/>
              </w:rPr>
              <w:t xml:space="preserve">ivacy </w:t>
            </w:r>
            <w:r w:rsidR="00656389" w:rsidRPr="004A25D6">
              <w:rPr>
                <w:szCs w:val="24"/>
              </w:rPr>
              <w:t xml:space="preserve">Act (FERPA) generally refers to privacy rights regarding student records, whether written or digital.  The issue remains </w:t>
            </w:r>
            <w:r w:rsidR="005D4F30" w:rsidRPr="004A25D6">
              <w:rPr>
                <w:szCs w:val="24"/>
              </w:rPr>
              <w:t xml:space="preserve">that </w:t>
            </w:r>
            <w:r w:rsidR="00656389" w:rsidRPr="004A25D6">
              <w:rPr>
                <w:szCs w:val="24"/>
              </w:rPr>
              <w:t xml:space="preserve">families may not be aware of the ramifications of granting access to their child’s media images. </w:t>
            </w:r>
            <w:r w:rsidR="000B4CC6" w:rsidRPr="004A25D6">
              <w:rPr>
                <w:szCs w:val="24"/>
              </w:rPr>
              <w:t xml:space="preserve">  More information is needed before making a recommendation regarding options on Hawaii’s form or init</w:t>
            </w:r>
            <w:r w:rsidR="00656389" w:rsidRPr="004A25D6">
              <w:rPr>
                <w:szCs w:val="24"/>
              </w:rPr>
              <w:t>iating an educational campaign aimed at parents.</w:t>
            </w:r>
            <w:r w:rsidR="000B4CC6" w:rsidRPr="004A25D6">
              <w:rPr>
                <w:szCs w:val="24"/>
              </w:rPr>
              <w:t xml:space="preserve"> </w:t>
            </w:r>
            <w:r w:rsidR="00656389" w:rsidRPr="004A25D6">
              <w:rPr>
                <w:szCs w:val="24"/>
              </w:rPr>
              <w:t xml:space="preserve">  Shari offered to share specific questions with Assistant Superintendent Chun.</w:t>
            </w:r>
          </w:p>
        </w:tc>
        <w:tc>
          <w:tcPr>
            <w:tcW w:w="3060" w:type="dxa"/>
            <w:tcBorders>
              <w:top w:val="single" w:sz="6" w:space="0" w:color="auto"/>
              <w:left w:val="single" w:sz="6" w:space="0" w:color="auto"/>
              <w:bottom w:val="single" w:sz="6" w:space="0" w:color="auto"/>
              <w:right w:val="single" w:sz="6" w:space="0" w:color="auto"/>
            </w:tcBorders>
          </w:tcPr>
          <w:p w14:paraId="15D053B4" w14:textId="033DEFAE" w:rsidR="000608E5" w:rsidRPr="004A25D6" w:rsidRDefault="00656389" w:rsidP="00FD37EB">
            <w:pPr>
              <w:rPr>
                <w:szCs w:val="24"/>
              </w:rPr>
            </w:pPr>
            <w:r w:rsidRPr="004A25D6">
              <w:rPr>
                <w:szCs w:val="24"/>
              </w:rPr>
              <w:t>Members with questions will forward them to Susan</w:t>
            </w:r>
            <w:r w:rsidR="00902806" w:rsidRPr="004A25D6">
              <w:rPr>
                <w:szCs w:val="24"/>
              </w:rPr>
              <w:t xml:space="preserve"> Rocco</w:t>
            </w:r>
            <w:r w:rsidRPr="004A25D6">
              <w:rPr>
                <w:szCs w:val="24"/>
              </w:rPr>
              <w:t xml:space="preserve"> who will consolidate them and pass them to Shari for follow-up.</w:t>
            </w:r>
          </w:p>
        </w:tc>
      </w:tr>
      <w:tr w:rsidR="005D4F30" w:rsidRPr="004A25D6" w14:paraId="6A6C883F" w14:textId="77777777">
        <w:tc>
          <w:tcPr>
            <w:tcW w:w="2780" w:type="dxa"/>
            <w:tcBorders>
              <w:top w:val="single" w:sz="6" w:space="0" w:color="auto"/>
              <w:left w:val="single" w:sz="6" w:space="0" w:color="auto"/>
              <w:bottom w:val="single" w:sz="6" w:space="0" w:color="auto"/>
              <w:right w:val="single" w:sz="6" w:space="0" w:color="auto"/>
            </w:tcBorders>
          </w:tcPr>
          <w:p w14:paraId="7EF619AE" w14:textId="132ACF10" w:rsidR="005D4F30" w:rsidRPr="004A25D6" w:rsidRDefault="005D4F30" w:rsidP="00D23759">
            <w:pPr>
              <w:rPr>
                <w:b/>
                <w:szCs w:val="24"/>
              </w:rPr>
            </w:pPr>
            <w:r w:rsidRPr="004A25D6">
              <w:rPr>
                <w:b/>
                <w:szCs w:val="24"/>
              </w:rPr>
              <w:t>Department of Education Budget Process and Priorities</w:t>
            </w:r>
          </w:p>
        </w:tc>
        <w:tc>
          <w:tcPr>
            <w:tcW w:w="7380" w:type="dxa"/>
            <w:tcBorders>
              <w:top w:val="single" w:sz="6" w:space="0" w:color="auto"/>
              <w:left w:val="single" w:sz="6" w:space="0" w:color="auto"/>
              <w:bottom w:val="single" w:sz="6" w:space="0" w:color="auto"/>
              <w:right w:val="single" w:sz="6" w:space="0" w:color="auto"/>
            </w:tcBorders>
          </w:tcPr>
          <w:p w14:paraId="4244215F" w14:textId="4F198D98" w:rsidR="005D4F30" w:rsidRPr="004A25D6" w:rsidRDefault="005D4F30" w:rsidP="006A5EE7">
            <w:pPr>
              <w:tabs>
                <w:tab w:val="left" w:pos="507"/>
              </w:tabs>
              <w:rPr>
                <w:szCs w:val="24"/>
              </w:rPr>
            </w:pPr>
            <w:r w:rsidRPr="004A25D6">
              <w:rPr>
                <w:szCs w:val="24"/>
              </w:rPr>
              <w:t>Amy Kunz, Senior Assistant Superintendent, gave a presentation on where the Department of Edu</w:t>
            </w:r>
            <w:r w:rsidR="00FD37EB">
              <w:rPr>
                <w:szCs w:val="24"/>
              </w:rPr>
              <w:t>c</w:t>
            </w:r>
            <w:r w:rsidRPr="004A25D6">
              <w:rPr>
                <w:szCs w:val="24"/>
              </w:rPr>
              <w:t xml:space="preserve">ation is fiscally, and what DOE has requested in </w:t>
            </w:r>
            <w:r w:rsidR="00775170" w:rsidRPr="004A25D6">
              <w:rPr>
                <w:szCs w:val="24"/>
              </w:rPr>
              <w:t xml:space="preserve">its budget for next school year.  The budget was approved by the Board of Education in October.   Amy and Kathryn Matayoshi have a meeting with Governor Ige during Thanksgiving week to see what he will include in his budget package.  </w:t>
            </w:r>
            <w:r w:rsidR="00345FA9" w:rsidRPr="004A25D6">
              <w:rPr>
                <w:szCs w:val="24"/>
              </w:rPr>
              <w:t>She reported that t</w:t>
            </w:r>
            <w:r w:rsidR="00775170" w:rsidRPr="004A25D6">
              <w:rPr>
                <w:szCs w:val="24"/>
              </w:rPr>
              <w:t>he timing of the budget creates uneasiness</w:t>
            </w:r>
            <w:r w:rsidR="00345FA9" w:rsidRPr="004A25D6">
              <w:rPr>
                <w:szCs w:val="24"/>
              </w:rPr>
              <w:t xml:space="preserve"> for school personnel, as the Legislature does not approve the budget until April, and even after approval, the Governor can restrict funds due to negative projections by the Council on Revenues.</w:t>
            </w:r>
            <w:r w:rsidR="006A5EE7" w:rsidRPr="004A25D6">
              <w:rPr>
                <w:szCs w:val="24"/>
              </w:rPr>
              <w:t xml:space="preserve">  $70 million </w:t>
            </w:r>
          </w:p>
        </w:tc>
        <w:tc>
          <w:tcPr>
            <w:tcW w:w="3060" w:type="dxa"/>
            <w:tcBorders>
              <w:top w:val="single" w:sz="6" w:space="0" w:color="auto"/>
              <w:left w:val="single" w:sz="6" w:space="0" w:color="auto"/>
              <w:bottom w:val="single" w:sz="6" w:space="0" w:color="auto"/>
              <w:right w:val="single" w:sz="6" w:space="0" w:color="auto"/>
            </w:tcBorders>
          </w:tcPr>
          <w:p w14:paraId="4AC10869" w14:textId="4C9F0AB2" w:rsidR="005D4F30" w:rsidRPr="004A25D6" w:rsidRDefault="00345FA9" w:rsidP="00656389">
            <w:pPr>
              <w:rPr>
                <w:szCs w:val="24"/>
              </w:rPr>
            </w:pPr>
            <w:r w:rsidRPr="004A25D6">
              <w:rPr>
                <w:szCs w:val="24"/>
              </w:rPr>
              <w:t>A copy of Amy’s Powerpoint presentation was shared with members</w:t>
            </w:r>
            <w:r w:rsidR="00A27E9B" w:rsidRPr="004A25D6">
              <w:rPr>
                <w:szCs w:val="24"/>
              </w:rPr>
              <w:t>.</w:t>
            </w:r>
          </w:p>
        </w:tc>
      </w:tr>
    </w:tbl>
    <w:p w14:paraId="71C2EA4A" w14:textId="77CC9CAB" w:rsidR="000A7A03" w:rsidRPr="004A25D6" w:rsidRDefault="000A7A03">
      <w:pPr>
        <w:rPr>
          <w:szCs w:val="24"/>
        </w:rPr>
      </w:pPr>
      <w:r w:rsidRPr="004A25D6">
        <w:rPr>
          <w:szCs w:val="24"/>
        </w:rPr>
        <w:br w:type="page"/>
        <w:t>SEAC Minutes</w:t>
      </w:r>
    </w:p>
    <w:p w14:paraId="5DA31B55" w14:textId="635E00E8" w:rsidR="000A7A03" w:rsidRPr="004A25D6" w:rsidRDefault="007E308F">
      <w:pPr>
        <w:rPr>
          <w:szCs w:val="24"/>
        </w:rPr>
      </w:pPr>
      <w:r w:rsidRPr="004A25D6">
        <w:rPr>
          <w:szCs w:val="24"/>
        </w:rPr>
        <w:t>November 13</w:t>
      </w:r>
      <w:r w:rsidR="00867DC3" w:rsidRPr="004A25D6">
        <w:rPr>
          <w:szCs w:val="24"/>
        </w:rPr>
        <w:t>, 2015</w:t>
      </w:r>
    </w:p>
    <w:p w14:paraId="555C6EDC" w14:textId="09408F4F" w:rsidR="000A7A03" w:rsidRPr="004A25D6" w:rsidRDefault="000A7A03">
      <w:pPr>
        <w:rPr>
          <w:szCs w:val="24"/>
        </w:rPr>
      </w:pPr>
      <w:r w:rsidRPr="004A25D6">
        <w:rPr>
          <w:szCs w:val="24"/>
        </w:rPr>
        <w:t xml:space="preserve">Page </w:t>
      </w:r>
      <w:r w:rsidR="000608E5" w:rsidRPr="004A25D6">
        <w:rPr>
          <w:szCs w:val="24"/>
        </w:rPr>
        <w:t>6</w:t>
      </w:r>
    </w:p>
    <w:p w14:paraId="5615C5BD" w14:textId="77777777" w:rsidR="0098369B" w:rsidRPr="004A25D6" w:rsidRDefault="0098369B">
      <w:pPr>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4A25D6" w14:paraId="7048B198" w14:textId="77777777" w:rsidTr="00986C94">
        <w:trPr>
          <w:trHeight w:val="309"/>
        </w:trPr>
        <w:tc>
          <w:tcPr>
            <w:tcW w:w="2780" w:type="dxa"/>
            <w:tcBorders>
              <w:top w:val="single" w:sz="6" w:space="0" w:color="auto"/>
              <w:left w:val="single" w:sz="6" w:space="0" w:color="auto"/>
              <w:bottom w:val="single" w:sz="4" w:space="0" w:color="auto"/>
              <w:right w:val="single" w:sz="6" w:space="0" w:color="auto"/>
            </w:tcBorders>
            <w:hideMark/>
          </w:tcPr>
          <w:p w14:paraId="1C4FB902" w14:textId="614359ED" w:rsidR="000A7A03" w:rsidRPr="004A25D6" w:rsidRDefault="006A5EE7" w:rsidP="009215EF">
            <w:pPr>
              <w:widowControl w:val="0"/>
              <w:rPr>
                <w:b/>
                <w:szCs w:val="24"/>
              </w:rPr>
            </w:pPr>
            <w:r w:rsidRPr="004A25D6">
              <w:rPr>
                <w:b/>
                <w:szCs w:val="24"/>
              </w:rPr>
              <w:t>Department of Education Budget Process and Priorities</w:t>
            </w:r>
            <w:r w:rsidR="00022448" w:rsidRPr="004A25D6">
              <w:rPr>
                <w:b/>
                <w:szCs w:val="24"/>
              </w:rPr>
              <w:t xml:space="preserve"> (cont.)</w:t>
            </w:r>
          </w:p>
        </w:tc>
        <w:tc>
          <w:tcPr>
            <w:tcW w:w="7380" w:type="dxa"/>
            <w:tcBorders>
              <w:top w:val="single" w:sz="6" w:space="0" w:color="auto"/>
              <w:left w:val="single" w:sz="6" w:space="0" w:color="auto"/>
              <w:bottom w:val="single" w:sz="4" w:space="0" w:color="auto"/>
              <w:right w:val="single" w:sz="6" w:space="0" w:color="auto"/>
            </w:tcBorders>
            <w:hideMark/>
          </w:tcPr>
          <w:p w14:paraId="695A2C3C" w14:textId="6E4E2941" w:rsidR="000608E5" w:rsidRPr="004A25D6" w:rsidRDefault="00FD37EB" w:rsidP="00227059">
            <w:pPr>
              <w:tabs>
                <w:tab w:val="left" w:pos="507"/>
              </w:tabs>
              <w:rPr>
                <w:szCs w:val="24"/>
              </w:rPr>
            </w:pPr>
            <w:r>
              <w:rPr>
                <w:szCs w:val="24"/>
              </w:rPr>
              <w:t>i</w:t>
            </w:r>
            <w:r w:rsidR="006A5EE7" w:rsidRPr="004A25D6">
              <w:rPr>
                <w:szCs w:val="24"/>
              </w:rPr>
              <w:t>n additional funding is being sought for student transportation, utilities and skilled nursing.</w:t>
            </w:r>
          </w:p>
          <w:p w14:paraId="435FD9DB" w14:textId="51704824" w:rsidR="006A5EE7" w:rsidRPr="004A25D6" w:rsidRDefault="006A5EE7" w:rsidP="00227059">
            <w:pPr>
              <w:tabs>
                <w:tab w:val="left" w:pos="507"/>
              </w:tabs>
              <w:rPr>
                <w:szCs w:val="24"/>
                <w:u w:val="single"/>
              </w:rPr>
            </w:pPr>
            <w:r w:rsidRPr="004A25D6">
              <w:rPr>
                <w:szCs w:val="24"/>
                <w:u w:val="single"/>
              </w:rPr>
              <w:t>Comments/questions from members and guests</w:t>
            </w:r>
          </w:p>
          <w:p w14:paraId="5B8C6FFB" w14:textId="47918FC9" w:rsidR="006A5EE7" w:rsidRPr="004A25D6" w:rsidRDefault="006A5EE7" w:rsidP="00227059">
            <w:pPr>
              <w:tabs>
                <w:tab w:val="left" w:pos="507"/>
              </w:tabs>
              <w:rPr>
                <w:szCs w:val="24"/>
              </w:rPr>
            </w:pPr>
            <w:r w:rsidRPr="004A25D6">
              <w:rPr>
                <w:szCs w:val="24"/>
              </w:rPr>
              <w:t>Q.  Do you anticipate that there will be unspent salary funds for special education this year, and if so, can the money be reprogrammed for other purposes?  A.  Yes, we anticipate unspent funds, and I am working with Suzanne Mulcahy to spend the money thoughtfully.</w:t>
            </w:r>
            <w:r w:rsidR="000D431F" w:rsidRPr="004A25D6">
              <w:rPr>
                <w:szCs w:val="24"/>
              </w:rPr>
              <w:t xml:space="preserve">  We are looking at expanding the Teach for America contract</w:t>
            </w:r>
            <w:r w:rsidR="008B5FFC" w:rsidRPr="004A25D6">
              <w:rPr>
                <w:szCs w:val="24"/>
              </w:rPr>
              <w:t xml:space="preserve"> and </w:t>
            </w:r>
            <w:r w:rsidR="000D431F" w:rsidRPr="004A25D6">
              <w:rPr>
                <w:szCs w:val="24"/>
              </w:rPr>
              <w:t>adding monies for induction and mentoring</w:t>
            </w:r>
            <w:r w:rsidR="008B5FFC" w:rsidRPr="004A25D6">
              <w:rPr>
                <w:szCs w:val="24"/>
              </w:rPr>
              <w:t>.</w:t>
            </w:r>
            <w:r w:rsidR="000D431F" w:rsidRPr="004A25D6">
              <w:rPr>
                <w:szCs w:val="24"/>
              </w:rPr>
              <w:t xml:space="preserve"> </w:t>
            </w:r>
            <w:r w:rsidR="008B5FFC" w:rsidRPr="004A25D6">
              <w:rPr>
                <w:szCs w:val="24"/>
              </w:rPr>
              <w:t xml:space="preserve"> </w:t>
            </w:r>
            <w:r w:rsidR="000D431F" w:rsidRPr="004A25D6">
              <w:rPr>
                <w:szCs w:val="24"/>
              </w:rPr>
              <w:t>Anything to do with payroll needs to be collectively bargained.</w:t>
            </w:r>
            <w:r w:rsidR="008B5FFC" w:rsidRPr="004A25D6">
              <w:rPr>
                <w:szCs w:val="24"/>
              </w:rPr>
              <w:t xml:space="preserve">  We are considering EA pay levels</w:t>
            </w:r>
            <w:r w:rsidR="00FD37EB">
              <w:rPr>
                <w:szCs w:val="24"/>
              </w:rPr>
              <w:t>.</w:t>
            </w:r>
          </w:p>
          <w:p w14:paraId="19CA6BE9" w14:textId="77777777" w:rsidR="006A5EE7" w:rsidRPr="004A25D6" w:rsidRDefault="008B5FFC" w:rsidP="008B5FFC">
            <w:pPr>
              <w:tabs>
                <w:tab w:val="left" w:pos="507"/>
              </w:tabs>
              <w:rPr>
                <w:szCs w:val="24"/>
              </w:rPr>
            </w:pPr>
            <w:r w:rsidRPr="004A25D6">
              <w:rPr>
                <w:szCs w:val="24"/>
              </w:rPr>
              <w:t>Q.  How much of the special education budget is federal money?  A. (Shari)  We get about $40 million.</w:t>
            </w:r>
          </w:p>
          <w:p w14:paraId="14684CCC" w14:textId="77777777" w:rsidR="008B5FFC" w:rsidRPr="004A25D6" w:rsidRDefault="008B5FFC" w:rsidP="008B5FFC">
            <w:pPr>
              <w:tabs>
                <w:tab w:val="left" w:pos="507"/>
              </w:tabs>
              <w:rPr>
                <w:szCs w:val="24"/>
              </w:rPr>
            </w:pPr>
            <w:r w:rsidRPr="004A25D6">
              <w:rPr>
                <w:szCs w:val="24"/>
              </w:rPr>
              <w:t>Q.  Who tracks that money?  How is it spent?  A.  Program managers are in charge of that, making sure there is compliance with the plan.  Complex Area Superintendents have a piece for school level staffing and Assistant Superintendent Mulcahy is the overseer.</w:t>
            </w:r>
          </w:p>
          <w:p w14:paraId="777C6684" w14:textId="77777777" w:rsidR="008B5FFC" w:rsidRPr="004A25D6" w:rsidRDefault="008B5FFC" w:rsidP="008B5FFC">
            <w:pPr>
              <w:tabs>
                <w:tab w:val="left" w:pos="507"/>
              </w:tabs>
              <w:rPr>
                <w:szCs w:val="24"/>
              </w:rPr>
            </w:pPr>
            <w:r w:rsidRPr="004A25D6">
              <w:rPr>
                <w:szCs w:val="24"/>
              </w:rPr>
              <w:t xml:space="preserve">Q.  Are any monies restricted and have to be returned?  A. Monies have to be spent toward the plan.  We have about 27 months to spend federal funds. </w:t>
            </w:r>
          </w:p>
          <w:p w14:paraId="0D1A24D7" w14:textId="77777777" w:rsidR="007412BC" w:rsidRPr="004A25D6" w:rsidRDefault="007412BC" w:rsidP="007412BC">
            <w:pPr>
              <w:tabs>
                <w:tab w:val="left" w:pos="507"/>
              </w:tabs>
              <w:rPr>
                <w:szCs w:val="24"/>
              </w:rPr>
            </w:pPr>
            <w:r w:rsidRPr="004A25D6">
              <w:rPr>
                <w:szCs w:val="24"/>
              </w:rPr>
              <w:t>C.  On the Big Island, we have limited resource teachers, and they have to travel many miles in a day.  Do you factor in travel time in your allocations for induction and mentoring?  A.  In some pieces of the budget we have more flexibility than others.</w:t>
            </w:r>
          </w:p>
          <w:p w14:paraId="110C0887" w14:textId="7EF9A19F" w:rsidR="008B5FFC" w:rsidRPr="004A25D6" w:rsidRDefault="007412BC" w:rsidP="007412BC">
            <w:pPr>
              <w:tabs>
                <w:tab w:val="left" w:pos="507"/>
              </w:tabs>
              <w:rPr>
                <w:szCs w:val="24"/>
              </w:rPr>
            </w:pPr>
            <w:r w:rsidRPr="004A25D6">
              <w:rPr>
                <w:szCs w:val="24"/>
              </w:rPr>
              <w:t>C.  In utlizing money for special education, I heard you talk about  contract</w:t>
            </w:r>
            <w:r w:rsidR="00453176">
              <w:rPr>
                <w:szCs w:val="24"/>
              </w:rPr>
              <w:t>s for bringing in more teachers.</w:t>
            </w:r>
            <w:r w:rsidRPr="004A25D6">
              <w:rPr>
                <w:szCs w:val="24"/>
              </w:rPr>
              <w:t xml:space="preserve">  Q.  Do you spend money on folks already in the system to help retain them?   C.  Many of us are parents of students with disabilities.  If you help my child with the services he needs, you help the teacher as well.  Q.  Have you talked </w:t>
            </w:r>
            <w:r w:rsidR="00022448" w:rsidRPr="004A25D6">
              <w:rPr>
                <w:szCs w:val="24"/>
              </w:rPr>
              <w:t>to teachers in the field?</w:t>
            </w:r>
          </w:p>
          <w:p w14:paraId="469EF4AD" w14:textId="77777777" w:rsidR="00022448" w:rsidRPr="004A25D6" w:rsidRDefault="00022448" w:rsidP="00022448">
            <w:pPr>
              <w:tabs>
                <w:tab w:val="left" w:pos="507"/>
              </w:tabs>
              <w:rPr>
                <w:szCs w:val="24"/>
              </w:rPr>
            </w:pPr>
            <w:r w:rsidRPr="004A25D6">
              <w:rPr>
                <w:szCs w:val="24"/>
              </w:rPr>
              <w:t>A.  We need to do a better job of that.  We are trying to gauge where teachers are through our educator effectiveness system, so we can help them be more successful.</w:t>
            </w:r>
          </w:p>
          <w:p w14:paraId="7760B61D" w14:textId="2A0A8812" w:rsidR="00022448" w:rsidRPr="004A25D6" w:rsidRDefault="00022448" w:rsidP="00453176">
            <w:pPr>
              <w:tabs>
                <w:tab w:val="left" w:pos="507"/>
              </w:tabs>
              <w:rPr>
                <w:szCs w:val="24"/>
              </w:rPr>
            </w:pPr>
            <w:r w:rsidRPr="004A25D6">
              <w:rPr>
                <w:szCs w:val="24"/>
              </w:rPr>
              <w:t xml:space="preserve">Q.  If a principal sees that a teacher has a good heart but needs training, does he have money to provide that training?  A.  It is a priority within the school to make support happen.  One of the tools available is online </w:t>
            </w:r>
          </w:p>
        </w:tc>
        <w:tc>
          <w:tcPr>
            <w:tcW w:w="3060" w:type="dxa"/>
            <w:tcBorders>
              <w:top w:val="single" w:sz="6" w:space="0" w:color="auto"/>
              <w:left w:val="single" w:sz="6" w:space="0" w:color="auto"/>
              <w:bottom w:val="single" w:sz="4" w:space="0" w:color="auto"/>
              <w:right w:val="single" w:sz="6" w:space="0" w:color="auto"/>
            </w:tcBorders>
            <w:hideMark/>
          </w:tcPr>
          <w:p w14:paraId="5437807A" w14:textId="77777777" w:rsidR="000A7A03" w:rsidRPr="004A25D6" w:rsidRDefault="000A7A03" w:rsidP="00E93718">
            <w:pPr>
              <w:rPr>
                <w:szCs w:val="24"/>
              </w:rPr>
            </w:pPr>
          </w:p>
        </w:tc>
      </w:tr>
      <w:tr w:rsidR="000A7A03" w:rsidRPr="004A25D6" w14:paraId="07C68415" w14:textId="77777777" w:rsidTr="00986C94">
        <w:tc>
          <w:tcPr>
            <w:tcW w:w="2780" w:type="dxa"/>
            <w:tcBorders>
              <w:top w:val="single" w:sz="4" w:space="0" w:color="auto"/>
              <w:left w:val="single" w:sz="4" w:space="0" w:color="auto"/>
              <w:bottom w:val="single" w:sz="4" w:space="0" w:color="auto"/>
              <w:right w:val="single" w:sz="4" w:space="0" w:color="auto"/>
            </w:tcBorders>
            <w:hideMark/>
          </w:tcPr>
          <w:p w14:paraId="2FD1F5ED" w14:textId="15AFEE59" w:rsidR="00710B08" w:rsidRPr="004A25D6" w:rsidRDefault="00710B08" w:rsidP="00710B08">
            <w:pPr>
              <w:widowControl w:val="0"/>
              <w:spacing w:line="240" w:lineRule="exact"/>
              <w:rPr>
                <w:b/>
                <w:szCs w:val="24"/>
              </w:rPr>
            </w:pPr>
          </w:p>
        </w:tc>
        <w:tc>
          <w:tcPr>
            <w:tcW w:w="7380" w:type="dxa"/>
            <w:tcBorders>
              <w:top w:val="single" w:sz="4" w:space="0" w:color="auto"/>
              <w:left w:val="single" w:sz="4" w:space="0" w:color="auto"/>
              <w:bottom w:val="single" w:sz="4" w:space="0" w:color="auto"/>
              <w:right w:val="single" w:sz="4" w:space="0" w:color="auto"/>
            </w:tcBorders>
            <w:hideMark/>
          </w:tcPr>
          <w:p w14:paraId="0AD807B1" w14:textId="55E8B1F7" w:rsidR="00A23A7C" w:rsidRPr="004A25D6" w:rsidRDefault="00A23A7C" w:rsidP="00227059">
            <w:pPr>
              <w:rPr>
                <w:szCs w:val="24"/>
              </w:rPr>
            </w:pPr>
          </w:p>
        </w:tc>
        <w:tc>
          <w:tcPr>
            <w:tcW w:w="3060" w:type="dxa"/>
            <w:tcBorders>
              <w:top w:val="single" w:sz="4" w:space="0" w:color="auto"/>
              <w:left w:val="single" w:sz="4" w:space="0" w:color="auto"/>
              <w:bottom w:val="single" w:sz="4" w:space="0" w:color="auto"/>
              <w:right w:val="single" w:sz="4" w:space="0" w:color="auto"/>
            </w:tcBorders>
            <w:hideMark/>
          </w:tcPr>
          <w:p w14:paraId="1CABD992" w14:textId="5B00397B" w:rsidR="000E204A" w:rsidRPr="004A25D6" w:rsidRDefault="000E204A" w:rsidP="000E204A">
            <w:pPr>
              <w:rPr>
                <w:szCs w:val="24"/>
              </w:rPr>
            </w:pPr>
          </w:p>
        </w:tc>
      </w:tr>
    </w:tbl>
    <w:p w14:paraId="6DF5E226" w14:textId="77777777" w:rsidR="00022448" w:rsidRPr="004A25D6" w:rsidRDefault="00022448" w:rsidP="00022448">
      <w:pPr>
        <w:rPr>
          <w:szCs w:val="24"/>
        </w:rPr>
      </w:pPr>
      <w:r w:rsidRPr="004A25D6">
        <w:rPr>
          <w:szCs w:val="24"/>
        </w:rPr>
        <w:t>SEAC Minutes</w:t>
      </w:r>
    </w:p>
    <w:p w14:paraId="0CF1C558" w14:textId="77777777" w:rsidR="00022448" w:rsidRPr="004A25D6" w:rsidRDefault="00022448" w:rsidP="00022448">
      <w:pPr>
        <w:rPr>
          <w:szCs w:val="24"/>
        </w:rPr>
      </w:pPr>
      <w:r w:rsidRPr="004A25D6">
        <w:rPr>
          <w:szCs w:val="24"/>
        </w:rPr>
        <w:t>November 13, 2015</w:t>
      </w:r>
    </w:p>
    <w:p w14:paraId="322C7CFD" w14:textId="431D4BEB" w:rsidR="00022448" w:rsidRPr="004A25D6" w:rsidRDefault="00022448" w:rsidP="00022448">
      <w:pPr>
        <w:rPr>
          <w:szCs w:val="24"/>
        </w:rPr>
      </w:pPr>
      <w:r w:rsidRPr="004A25D6">
        <w:rPr>
          <w:szCs w:val="24"/>
        </w:rPr>
        <w:t>Page 7</w:t>
      </w:r>
    </w:p>
    <w:p w14:paraId="6970E839" w14:textId="2B89BDDB" w:rsidR="00022448" w:rsidRPr="004A25D6" w:rsidRDefault="00022448">
      <w:pPr>
        <w:rPr>
          <w:szCs w:val="24"/>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22448" w:rsidRPr="004A25D6" w14:paraId="25428559" w14:textId="77777777" w:rsidTr="00986C94">
        <w:tc>
          <w:tcPr>
            <w:tcW w:w="2780" w:type="dxa"/>
            <w:tcBorders>
              <w:top w:val="single" w:sz="4" w:space="0" w:color="auto"/>
              <w:left w:val="single" w:sz="4" w:space="0" w:color="auto"/>
              <w:bottom w:val="single" w:sz="4" w:space="0" w:color="auto"/>
              <w:right w:val="single" w:sz="4" w:space="0" w:color="auto"/>
            </w:tcBorders>
          </w:tcPr>
          <w:p w14:paraId="12464FD6" w14:textId="645C05B4" w:rsidR="00022448" w:rsidRPr="004A25D6" w:rsidRDefault="00022448" w:rsidP="009215EF">
            <w:pPr>
              <w:widowControl w:val="0"/>
              <w:rPr>
                <w:b/>
                <w:szCs w:val="24"/>
              </w:rPr>
            </w:pPr>
            <w:r w:rsidRPr="004A25D6">
              <w:rPr>
                <w:b/>
                <w:szCs w:val="24"/>
              </w:rPr>
              <w:t>Department of Education Budget Process and Priorities (cont.)</w:t>
            </w:r>
          </w:p>
        </w:tc>
        <w:tc>
          <w:tcPr>
            <w:tcW w:w="7380" w:type="dxa"/>
            <w:tcBorders>
              <w:top w:val="single" w:sz="4" w:space="0" w:color="auto"/>
              <w:left w:val="single" w:sz="4" w:space="0" w:color="auto"/>
              <w:bottom w:val="single" w:sz="4" w:space="0" w:color="auto"/>
              <w:right w:val="single" w:sz="4" w:space="0" w:color="auto"/>
            </w:tcBorders>
          </w:tcPr>
          <w:p w14:paraId="5C3837A2" w14:textId="73BB250E" w:rsidR="009215EF" w:rsidRPr="004A25D6" w:rsidRDefault="009215EF" w:rsidP="009215EF">
            <w:pPr>
              <w:tabs>
                <w:tab w:val="left" w:pos="507"/>
              </w:tabs>
              <w:rPr>
                <w:szCs w:val="24"/>
                <w:u w:val="single"/>
              </w:rPr>
            </w:pPr>
            <w:r w:rsidRPr="004A25D6">
              <w:rPr>
                <w:szCs w:val="24"/>
                <w:u w:val="single"/>
              </w:rPr>
              <w:t>Comments/questions from members and guests (cont.)</w:t>
            </w:r>
          </w:p>
          <w:p w14:paraId="1568E168" w14:textId="77777777" w:rsidR="00022448" w:rsidRPr="004A25D6" w:rsidRDefault="00022448" w:rsidP="00227059">
            <w:pPr>
              <w:rPr>
                <w:szCs w:val="24"/>
              </w:rPr>
            </w:pPr>
            <w:r w:rsidRPr="004A25D6">
              <w:rPr>
                <w:szCs w:val="24"/>
              </w:rPr>
              <w:t>training.</w:t>
            </w:r>
          </w:p>
          <w:p w14:paraId="457A8EB3" w14:textId="77777777" w:rsidR="00022448" w:rsidRPr="004A25D6" w:rsidRDefault="00022448" w:rsidP="00227059">
            <w:pPr>
              <w:rPr>
                <w:szCs w:val="24"/>
              </w:rPr>
            </w:pPr>
            <w:r w:rsidRPr="004A25D6">
              <w:rPr>
                <w:szCs w:val="24"/>
              </w:rPr>
              <w:t>Q.  For the monies that go out to schools through the Weighted Student Formula (WSF), how can we track those expenditures?</w:t>
            </w:r>
          </w:p>
          <w:p w14:paraId="5E2DCF54" w14:textId="48D877E7" w:rsidR="00022448" w:rsidRPr="004A25D6" w:rsidRDefault="00022448" w:rsidP="00227059">
            <w:pPr>
              <w:rPr>
                <w:szCs w:val="24"/>
              </w:rPr>
            </w:pPr>
            <w:r w:rsidRPr="004A25D6">
              <w:rPr>
                <w:szCs w:val="24"/>
              </w:rPr>
              <w:t xml:space="preserve">A.  School Community Councils </w:t>
            </w:r>
            <w:r w:rsidR="00424CF7" w:rsidRPr="004A25D6">
              <w:rPr>
                <w:szCs w:val="24"/>
              </w:rPr>
              <w:t>can verify what is spent</w:t>
            </w:r>
            <w:r w:rsidR="00453176">
              <w:rPr>
                <w:szCs w:val="24"/>
              </w:rPr>
              <w:t>, but schools</w:t>
            </w:r>
            <w:r w:rsidR="00424CF7" w:rsidRPr="004A25D6">
              <w:rPr>
                <w:szCs w:val="24"/>
              </w:rPr>
              <w:t xml:space="preserve"> also have to have contingencies within their budgets</w:t>
            </w:r>
            <w:r w:rsidR="00453176">
              <w:rPr>
                <w:szCs w:val="24"/>
              </w:rPr>
              <w:t xml:space="preserve"> for unexpected expenses</w:t>
            </w:r>
            <w:r w:rsidR="00424CF7" w:rsidRPr="004A25D6">
              <w:rPr>
                <w:szCs w:val="24"/>
              </w:rPr>
              <w:t>.</w:t>
            </w:r>
          </w:p>
          <w:p w14:paraId="79CD16B1" w14:textId="50DA1A0C" w:rsidR="00424CF7" w:rsidRPr="004A25D6" w:rsidRDefault="00424CF7" w:rsidP="00227059">
            <w:pPr>
              <w:rPr>
                <w:szCs w:val="24"/>
              </w:rPr>
            </w:pPr>
            <w:r w:rsidRPr="004A25D6">
              <w:rPr>
                <w:szCs w:val="24"/>
              </w:rPr>
              <w:t>C.  Schoo</w:t>
            </w:r>
            <w:r w:rsidR="00453176">
              <w:rPr>
                <w:szCs w:val="24"/>
              </w:rPr>
              <w:t>l budgets are supposed to be on</w:t>
            </w:r>
            <w:r w:rsidRPr="004A25D6">
              <w:rPr>
                <w:szCs w:val="24"/>
              </w:rPr>
              <w:t>line.  The SCC is just for consultation.  The Academic and Financial Plans also go to the Complex Area Superintendent as a fail safe.</w:t>
            </w:r>
          </w:p>
          <w:p w14:paraId="40FAC832" w14:textId="77777777" w:rsidR="00424CF7" w:rsidRPr="004A25D6" w:rsidRDefault="00424CF7" w:rsidP="00424CF7">
            <w:pPr>
              <w:rPr>
                <w:szCs w:val="24"/>
              </w:rPr>
            </w:pPr>
            <w:r w:rsidRPr="004A25D6">
              <w:rPr>
                <w:szCs w:val="24"/>
              </w:rPr>
              <w:t>Q.  Do principals have access to special education monies?  A.  (Amy) Yes, through the Complex Area Superintendent (CAS) as staffing allocations. (Shari) The administrative funds are for positions.  The rest of the funds are given out by per pupil allocation to districts.  Each CAS will come up with a project proposal and receives monies based on what they say they will do in that plan.</w:t>
            </w:r>
          </w:p>
          <w:p w14:paraId="0999D2DA" w14:textId="77777777" w:rsidR="00BF1D1E" w:rsidRPr="004A25D6" w:rsidRDefault="00BF1D1E" w:rsidP="00424CF7">
            <w:pPr>
              <w:rPr>
                <w:szCs w:val="24"/>
              </w:rPr>
            </w:pPr>
            <w:r w:rsidRPr="004A25D6">
              <w:rPr>
                <w:szCs w:val="24"/>
              </w:rPr>
              <w:t xml:space="preserve">Q.  Might that be a barrier to students getting needed services?  </w:t>
            </w:r>
          </w:p>
          <w:p w14:paraId="7531D263" w14:textId="77777777" w:rsidR="00BF1D1E" w:rsidRPr="004A25D6" w:rsidRDefault="00BF1D1E" w:rsidP="00BF1D1E">
            <w:pPr>
              <w:rPr>
                <w:szCs w:val="24"/>
              </w:rPr>
            </w:pPr>
            <w:r w:rsidRPr="004A25D6">
              <w:rPr>
                <w:szCs w:val="24"/>
              </w:rPr>
              <w:t>(Amy) We are not supposed to deny IEP services due to budget restrictions.  (Shari) The CAS proposal is more for larger plans, for example, focusing on the achievement gap by purchasing Orton-Gillingham training.  It is not kid specific.</w:t>
            </w:r>
          </w:p>
          <w:p w14:paraId="2E717A9E" w14:textId="0ED4321D" w:rsidR="00BF1D1E" w:rsidRPr="004A25D6" w:rsidRDefault="00BF1D1E" w:rsidP="00BF1D1E">
            <w:pPr>
              <w:rPr>
                <w:szCs w:val="24"/>
              </w:rPr>
            </w:pPr>
            <w:r w:rsidRPr="004A25D6">
              <w:rPr>
                <w:szCs w:val="24"/>
              </w:rPr>
              <w:t>C.  SEAC owes our thanks to Amy for not restricting any special education funds this budget cycle.</w:t>
            </w:r>
          </w:p>
        </w:tc>
        <w:tc>
          <w:tcPr>
            <w:tcW w:w="3060" w:type="dxa"/>
            <w:tcBorders>
              <w:top w:val="single" w:sz="4" w:space="0" w:color="auto"/>
              <w:left w:val="single" w:sz="4" w:space="0" w:color="auto"/>
              <w:bottom w:val="single" w:sz="4" w:space="0" w:color="auto"/>
              <w:right w:val="single" w:sz="4" w:space="0" w:color="auto"/>
            </w:tcBorders>
          </w:tcPr>
          <w:p w14:paraId="5279C9E0" w14:textId="77777777" w:rsidR="00022448" w:rsidRPr="004A25D6" w:rsidRDefault="00022448" w:rsidP="000E204A">
            <w:pPr>
              <w:rPr>
                <w:szCs w:val="24"/>
              </w:rPr>
            </w:pPr>
          </w:p>
        </w:tc>
      </w:tr>
      <w:tr w:rsidR="00A53116" w:rsidRPr="004A25D6" w14:paraId="6595BF4C" w14:textId="77777777" w:rsidTr="00986C94">
        <w:tc>
          <w:tcPr>
            <w:tcW w:w="2780" w:type="dxa"/>
            <w:tcBorders>
              <w:top w:val="single" w:sz="4" w:space="0" w:color="auto"/>
              <w:left w:val="single" w:sz="4" w:space="0" w:color="auto"/>
              <w:bottom w:val="single" w:sz="4" w:space="0" w:color="auto"/>
              <w:right w:val="single" w:sz="4" w:space="0" w:color="auto"/>
            </w:tcBorders>
          </w:tcPr>
          <w:p w14:paraId="3CD8AA6A" w14:textId="77777777" w:rsidR="00A53116" w:rsidRPr="004A25D6" w:rsidRDefault="00A53116" w:rsidP="00A53116">
            <w:pPr>
              <w:rPr>
                <w:b/>
                <w:szCs w:val="24"/>
              </w:rPr>
            </w:pPr>
            <w:r w:rsidRPr="004A25D6">
              <w:rPr>
                <w:b/>
                <w:szCs w:val="24"/>
              </w:rPr>
              <w:t>Initial SBAC Assessment Results for Students with Disabilities</w:t>
            </w:r>
          </w:p>
          <w:p w14:paraId="6FC17B06" w14:textId="77777777" w:rsidR="00A53116" w:rsidRPr="004A25D6" w:rsidRDefault="00A53116" w:rsidP="009215EF">
            <w:pPr>
              <w:widowControl w:val="0"/>
              <w:rPr>
                <w:b/>
                <w:szCs w:val="24"/>
              </w:rPr>
            </w:pPr>
          </w:p>
        </w:tc>
        <w:tc>
          <w:tcPr>
            <w:tcW w:w="7380" w:type="dxa"/>
            <w:tcBorders>
              <w:top w:val="single" w:sz="4" w:space="0" w:color="auto"/>
              <w:left w:val="single" w:sz="4" w:space="0" w:color="auto"/>
              <w:bottom w:val="single" w:sz="4" w:space="0" w:color="auto"/>
              <w:right w:val="single" w:sz="4" w:space="0" w:color="auto"/>
            </w:tcBorders>
          </w:tcPr>
          <w:p w14:paraId="6C999920" w14:textId="7CF535C4" w:rsidR="00A53116" w:rsidRPr="004A25D6" w:rsidRDefault="00A53116" w:rsidP="002E465F">
            <w:pPr>
              <w:widowControl w:val="0"/>
              <w:autoSpaceDE w:val="0"/>
              <w:autoSpaceDN w:val="0"/>
              <w:adjustRightInd w:val="0"/>
              <w:rPr>
                <w:noProof w:val="0"/>
                <w:szCs w:val="24"/>
              </w:rPr>
            </w:pPr>
            <w:r w:rsidRPr="004A25D6">
              <w:rPr>
                <w:noProof w:val="0"/>
                <w:szCs w:val="24"/>
              </w:rPr>
              <w:t xml:space="preserve">Susan Rocco </w:t>
            </w:r>
            <w:r w:rsidR="00E40465">
              <w:rPr>
                <w:noProof w:val="0"/>
                <w:szCs w:val="24"/>
              </w:rPr>
              <w:t>framed</w:t>
            </w:r>
            <w:r w:rsidRPr="004A25D6">
              <w:rPr>
                <w:noProof w:val="0"/>
                <w:szCs w:val="24"/>
              </w:rPr>
              <w:t xml:space="preserve"> the discussion on SBAC scores </w:t>
            </w:r>
            <w:r w:rsidR="00E40465">
              <w:rPr>
                <w:noProof w:val="0"/>
                <w:szCs w:val="24"/>
              </w:rPr>
              <w:t xml:space="preserve">as a preliminary response to </w:t>
            </w:r>
            <w:r w:rsidRPr="004A25D6">
              <w:rPr>
                <w:noProof w:val="0"/>
                <w:szCs w:val="24"/>
              </w:rPr>
              <w:t xml:space="preserve">data posted on the Department’s website.  A more thorough presentation on the data </w:t>
            </w:r>
            <w:r w:rsidR="004A25D6" w:rsidRPr="004A25D6">
              <w:rPr>
                <w:noProof w:val="0"/>
                <w:szCs w:val="24"/>
              </w:rPr>
              <w:t xml:space="preserve">for the High Needs Group (students who are economically disadvantaged, students receiving English Language Learner (ELL) support and special education students) </w:t>
            </w:r>
            <w:r w:rsidRPr="004A25D6">
              <w:rPr>
                <w:noProof w:val="0"/>
                <w:szCs w:val="24"/>
              </w:rPr>
              <w:t>is planned</w:t>
            </w:r>
            <w:r w:rsidR="004A25D6" w:rsidRPr="004A25D6">
              <w:rPr>
                <w:noProof w:val="0"/>
                <w:szCs w:val="24"/>
              </w:rPr>
              <w:t xml:space="preserve"> for a December Student Achievement Committee meeting of t</w:t>
            </w:r>
            <w:r w:rsidR="002E465F">
              <w:rPr>
                <w:noProof w:val="0"/>
                <w:szCs w:val="24"/>
              </w:rPr>
              <w:t xml:space="preserve">he Board of Education.   The data clearly shows </w:t>
            </w:r>
            <w:r w:rsidR="004A25D6" w:rsidRPr="004A25D6">
              <w:rPr>
                <w:noProof w:val="0"/>
                <w:szCs w:val="24"/>
              </w:rPr>
              <w:t>that a</w:t>
            </w:r>
            <w:r w:rsidRPr="004A25D6">
              <w:rPr>
                <w:noProof w:val="0"/>
                <w:szCs w:val="24"/>
              </w:rPr>
              <w:t>chievement for students with IEPs was extremely low</w:t>
            </w:r>
            <w:r w:rsidR="004A25D6" w:rsidRPr="004A25D6">
              <w:rPr>
                <w:noProof w:val="0"/>
                <w:szCs w:val="24"/>
              </w:rPr>
              <w:t xml:space="preserve"> on the SBAC</w:t>
            </w:r>
            <w:r w:rsidRPr="004A25D6">
              <w:rPr>
                <w:noProof w:val="0"/>
                <w:szCs w:val="24"/>
              </w:rPr>
              <w:t xml:space="preserve">. </w:t>
            </w:r>
            <w:r w:rsidR="002E465F">
              <w:rPr>
                <w:noProof w:val="0"/>
                <w:szCs w:val="24"/>
              </w:rPr>
              <w:t xml:space="preserve"> </w:t>
            </w:r>
            <w:r w:rsidRPr="004A25D6">
              <w:rPr>
                <w:noProof w:val="0"/>
                <w:szCs w:val="24"/>
              </w:rPr>
              <w:t>Only about</w:t>
            </w:r>
            <w:r w:rsidR="004A25D6" w:rsidRPr="004A25D6">
              <w:rPr>
                <w:noProof w:val="0"/>
                <w:szCs w:val="24"/>
              </w:rPr>
              <w:t xml:space="preserve"> o</w:t>
            </w:r>
            <w:r w:rsidRPr="004A25D6">
              <w:rPr>
                <w:rFonts w:cs="=|ı'58Áˇø»Øœ"/>
                <w:noProof w:val="0"/>
                <w:szCs w:val="24"/>
              </w:rPr>
              <w:t xml:space="preserve">ne in 10 special education students is proficient in math and English </w:t>
            </w:r>
            <w:r w:rsidRPr="004A25D6">
              <w:rPr>
                <w:noProof w:val="0"/>
                <w:szCs w:val="24"/>
              </w:rPr>
              <w:t xml:space="preserve">Language Arts (ELA). </w:t>
            </w:r>
            <w:r w:rsidR="009E6BC1">
              <w:rPr>
                <w:noProof w:val="0"/>
                <w:szCs w:val="24"/>
              </w:rPr>
              <w:t xml:space="preserve">  A second finding related to how the data was presented.  Susan </w:t>
            </w:r>
            <w:r w:rsidRPr="004A25D6">
              <w:rPr>
                <w:noProof w:val="0"/>
                <w:szCs w:val="24"/>
              </w:rPr>
              <w:t>noticed a</w:t>
            </w:r>
            <w:r w:rsidR="002E465F">
              <w:rPr>
                <w:noProof w:val="0"/>
                <w:szCs w:val="24"/>
              </w:rPr>
              <w:t xml:space="preserve"> big</w:t>
            </w:r>
            <w:r w:rsidRPr="004A25D6">
              <w:rPr>
                <w:noProof w:val="0"/>
                <w:szCs w:val="24"/>
              </w:rPr>
              <w:t xml:space="preserve"> contrast in proficiency rates for ELL students between the September Strive HI: Student Group Performance Report and the November </w:t>
            </w:r>
            <w:r w:rsidR="00E40465">
              <w:rPr>
                <w:noProof w:val="0"/>
                <w:szCs w:val="24"/>
              </w:rPr>
              <w:t xml:space="preserve">report.  </w:t>
            </w:r>
            <w:r w:rsidR="002E465F" w:rsidRPr="004A25D6">
              <w:rPr>
                <w:noProof w:val="0"/>
                <w:szCs w:val="24"/>
              </w:rPr>
              <w:t>The</w:t>
            </w:r>
          </w:p>
        </w:tc>
        <w:tc>
          <w:tcPr>
            <w:tcW w:w="3060" w:type="dxa"/>
            <w:tcBorders>
              <w:top w:val="single" w:sz="4" w:space="0" w:color="auto"/>
              <w:left w:val="single" w:sz="4" w:space="0" w:color="auto"/>
              <w:bottom w:val="single" w:sz="4" w:space="0" w:color="auto"/>
              <w:right w:val="single" w:sz="4" w:space="0" w:color="auto"/>
            </w:tcBorders>
          </w:tcPr>
          <w:p w14:paraId="5B945BE1" w14:textId="0EDE3EC3" w:rsidR="00A53116" w:rsidRPr="004A25D6" w:rsidRDefault="004A25D6" w:rsidP="004A25D6">
            <w:pPr>
              <w:rPr>
                <w:szCs w:val="24"/>
              </w:rPr>
            </w:pPr>
            <w:r w:rsidRPr="004A25D6">
              <w:rPr>
                <w:szCs w:val="24"/>
              </w:rPr>
              <w:t>2015 data from the DOE Data Accountability Center interactive tool and the Strive HI: Student Group Performance Reports for September 24, 2015 and November 5, 2015 were disseminated to members.</w:t>
            </w:r>
            <w:r w:rsidR="002E465F">
              <w:rPr>
                <w:szCs w:val="24"/>
              </w:rPr>
              <w:t xml:space="preserve">  Members also received the 2015 NAEP scores.</w:t>
            </w:r>
          </w:p>
        </w:tc>
      </w:tr>
    </w:tbl>
    <w:p w14:paraId="188CDD58" w14:textId="4F9B3ABF" w:rsidR="004A25D6" w:rsidRDefault="004A25D6">
      <w:pPr>
        <w:rPr>
          <w:szCs w:val="24"/>
        </w:rPr>
      </w:pPr>
    </w:p>
    <w:p w14:paraId="6AAB4AB3" w14:textId="77777777" w:rsidR="00EC710B" w:rsidRPr="004A25D6" w:rsidRDefault="00EC710B" w:rsidP="00EC710B">
      <w:pPr>
        <w:rPr>
          <w:szCs w:val="24"/>
        </w:rPr>
      </w:pPr>
      <w:r w:rsidRPr="004A25D6">
        <w:rPr>
          <w:szCs w:val="24"/>
        </w:rPr>
        <w:t>SEAC Minutes</w:t>
      </w:r>
    </w:p>
    <w:p w14:paraId="485DB528" w14:textId="77777777" w:rsidR="00EC710B" w:rsidRPr="004A25D6" w:rsidRDefault="00EC710B" w:rsidP="00EC710B">
      <w:pPr>
        <w:rPr>
          <w:szCs w:val="24"/>
        </w:rPr>
      </w:pPr>
      <w:r w:rsidRPr="004A25D6">
        <w:rPr>
          <w:szCs w:val="24"/>
        </w:rPr>
        <w:t>November 13, 2015</w:t>
      </w:r>
    </w:p>
    <w:p w14:paraId="4DFB8A3C" w14:textId="15EC8D8D" w:rsidR="00EC710B" w:rsidRPr="004A25D6" w:rsidRDefault="00EC710B" w:rsidP="00EC710B">
      <w:pPr>
        <w:rPr>
          <w:szCs w:val="24"/>
        </w:rPr>
      </w:pPr>
      <w:r w:rsidRPr="004A25D6">
        <w:rPr>
          <w:szCs w:val="24"/>
        </w:rPr>
        <w:t xml:space="preserve">Page </w:t>
      </w:r>
      <w:r>
        <w:rPr>
          <w:szCs w:val="24"/>
        </w:rPr>
        <w:t>8</w:t>
      </w:r>
    </w:p>
    <w:p w14:paraId="35683443" w14:textId="77777777" w:rsidR="0055616A" w:rsidRDefault="0055616A"/>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4A25D6" w:rsidRPr="004A25D6" w14:paraId="0399FD16" w14:textId="77777777" w:rsidTr="00986C94">
        <w:tc>
          <w:tcPr>
            <w:tcW w:w="2780" w:type="dxa"/>
            <w:tcBorders>
              <w:top w:val="single" w:sz="4" w:space="0" w:color="auto"/>
              <w:left w:val="single" w:sz="4" w:space="0" w:color="auto"/>
              <w:bottom w:val="single" w:sz="4" w:space="0" w:color="auto"/>
              <w:right w:val="single" w:sz="4" w:space="0" w:color="auto"/>
            </w:tcBorders>
          </w:tcPr>
          <w:p w14:paraId="75BCF26E" w14:textId="77777777" w:rsidR="00E40465" w:rsidRPr="004A25D6" w:rsidRDefault="00E40465" w:rsidP="00E40465">
            <w:pPr>
              <w:rPr>
                <w:b/>
                <w:szCs w:val="24"/>
              </w:rPr>
            </w:pPr>
            <w:r w:rsidRPr="004A25D6">
              <w:rPr>
                <w:b/>
                <w:szCs w:val="24"/>
              </w:rPr>
              <w:t>Initial SBAC Assessment Results for Students with Disabilities</w:t>
            </w:r>
          </w:p>
          <w:p w14:paraId="5C0677E8" w14:textId="458EF654" w:rsidR="004A25D6" w:rsidRPr="004A25D6" w:rsidRDefault="004A25D6" w:rsidP="00A53116">
            <w:pPr>
              <w:rPr>
                <w:b/>
                <w:szCs w:val="24"/>
              </w:rPr>
            </w:pPr>
          </w:p>
        </w:tc>
        <w:tc>
          <w:tcPr>
            <w:tcW w:w="7380" w:type="dxa"/>
            <w:tcBorders>
              <w:top w:val="single" w:sz="4" w:space="0" w:color="auto"/>
              <w:left w:val="single" w:sz="4" w:space="0" w:color="auto"/>
              <w:bottom w:val="single" w:sz="4" w:space="0" w:color="auto"/>
              <w:right w:val="single" w:sz="4" w:space="0" w:color="auto"/>
            </w:tcBorders>
          </w:tcPr>
          <w:p w14:paraId="48AAC1B5" w14:textId="7245DB26" w:rsidR="004A25D6" w:rsidRPr="004A25D6" w:rsidRDefault="004A25D6" w:rsidP="004A25D6">
            <w:pPr>
              <w:widowControl w:val="0"/>
              <w:autoSpaceDE w:val="0"/>
              <w:autoSpaceDN w:val="0"/>
              <w:adjustRightInd w:val="0"/>
              <w:rPr>
                <w:rFonts w:cs="çtı'58Áˇø»Øœ"/>
                <w:noProof w:val="0"/>
                <w:szCs w:val="24"/>
              </w:rPr>
            </w:pPr>
            <w:r w:rsidRPr="004A25D6">
              <w:rPr>
                <w:rFonts w:cs="çtı'58Áˇø»Øœ"/>
                <w:noProof w:val="0"/>
                <w:szCs w:val="24"/>
              </w:rPr>
              <w:t xml:space="preserve">September report listed the math and ELA proficiency rates of students </w:t>
            </w:r>
            <w:r w:rsidRPr="004A25D6">
              <w:rPr>
                <w:noProof w:val="0"/>
                <w:szCs w:val="24"/>
              </w:rPr>
              <w:t>currently receiving ELL supports, while the November report added</w:t>
            </w:r>
            <w:r w:rsidRPr="004A25D6">
              <w:rPr>
                <w:rFonts w:cs="çtı'58Áˇø»Øœ"/>
                <w:noProof w:val="0"/>
                <w:szCs w:val="24"/>
              </w:rPr>
              <w:t xml:space="preserve"> </w:t>
            </w:r>
            <w:r w:rsidRPr="004A25D6">
              <w:rPr>
                <w:noProof w:val="0"/>
                <w:szCs w:val="24"/>
              </w:rPr>
              <w:t>in students who had recently exited ELL. This one change brought up</w:t>
            </w:r>
            <w:r w:rsidRPr="004A25D6">
              <w:rPr>
                <w:rFonts w:cs="çtı'58Áˇø»Øœ"/>
                <w:noProof w:val="0"/>
                <w:szCs w:val="24"/>
              </w:rPr>
              <w:t xml:space="preserve"> </w:t>
            </w:r>
            <w:r w:rsidRPr="004A25D6">
              <w:rPr>
                <w:noProof w:val="0"/>
                <w:szCs w:val="24"/>
              </w:rPr>
              <w:t>ELA performance from 4% to 32% and math performance from 8% to</w:t>
            </w:r>
          </w:p>
          <w:p w14:paraId="7F32D525" w14:textId="45B68B1A" w:rsidR="004A25D6" w:rsidRPr="004A25D6" w:rsidRDefault="004A25D6" w:rsidP="002E465F">
            <w:pPr>
              <w:widowControl w:val="0"/>
              <w:autoSpaceDE w:val="0"/>
              <w:autoSpaceDN w:val="0"/>
              <w:adjustRightInd w:val="0"/>
              <w:rPr>
                <w:noProof w:val="0"/>
                <w:szCs w:val="24"/>
              </w:rPr>
            </w:pPr>
            <w:r w:rsidRPr="004A25D6">
              <w:rPr>
                <w:noProof w:val="0"/>
                <w:szCs w:val="24"/>
              </w:rPr>
              <w:t>30%</w:t>
            </w:r>
            <w:r w:rsidR="002E465F">
              <w:rPr>
                <w:noProof w:val="0"/>
                <w:szCs w:val="24"/>
              </w:rPr>
              <w:t xml:space="preserve">. </w:t>
            </w:r>
            <w:r w:rsidRPr="004A25D6">
              <w:rPr>
                <w:noProof w:val="0"/>
                <w:szCs w:val="24"/>
              </w:rPr>
              <w:t xml:space="preserve"> Susan pointed out that students receiving current ELL</w:t>
            </w:r>
            <w:r w:rsidR="000F557B">
              <w:rPr>
                <w:noProof w:val="0"/>
                <w:szCs w:val="24"/>
              </w:rPr>
              <w:t xml:space="preserve"> </w:t>
            </w:r>
            <w:r w:rsidRPr="004A25D6">
              <w:rPr>
                <w:noProof w:val="0"/>
                <w:szCs w:val="24"/>
              </w:rPr>
              <w:t xml:space="preserve">services are actually </w:t>
            </w:r>
            <w:r w:rsidRPr="00E40465">
              <w:rPr>
                <w:noProof w:val="0"/>
                <w:szCs w:val="24"/>
              </w:rPr>
              <w:t>underperforming</w:t>
            </w:r>
            <w:r w:rsidRPr="004A25D6">
              <w:rPr>
                <w:noProof w:val="0"/>
                <w:szCs w:val="24"/>
              </w:rPr>
              <w:t xml:space="preserve"> students with IEPs. </w:t>
            </w:r>
            <w:r w:rsidR="002E465F">
              <w:rPr>
                <w:noProof w:val="0"/>
                <w:szCs w:val="24"/>
              </w:rPr>
              <w:t xml:space="preserve"> A</w:t>
            </w:r>
            <w:r w:rsidRPr="004A25D6">
              <w:rPr>
                <w:noProof w:val="0"/>
                <w:szCs w:val="24"/>
              </w:rPr>
              <w:t>dditional supports for this group of students (many of whom</w:t>
            </w:r>
            <w:r w:rsidR="002E465F">
              <w:rPr>
                <w:noProof w:val="0"/>
                <w:szCs w:val="24"/>
              </w:rPr>
              <w:t xml:space="preserve"> </w:t>
            </w:r>
            <w:r w:rsidRPr="004A25D6">
              <w:rPr>
                <w:noProof w:val="0"/>
                <w:szCs w:val="24"/>
              </w:rPr>
              <w:t xml:space="preserve">also receive special education supports) </w:t>
            </w:r>
            <w:r w:rsidR="002E465F">
              <w:rPr>
                <w:noProof w:val="0"/>
                <w:szCs w:val="24"/>
              </w:rPr>
              <w:t xml:space="preserve">are </w:t>
            </w:r>
            <w:r w:rsidRPr="004A25D6">
              <w:rPr>
                <w:noProof w:val="0"/>
                <w:szCs w:val="24"/>
              </w:rPr>
              <w:t>more critical</w:t>
            </w:r>
            <w:r w:rsidR="002E465F">
              <w:rPr>
                <w:noProof w:val="0"/>
                <w:szCs w:val="24"/>
              </w:rPr>
              <w:t xml:space="preserve">.  </w:t>
            </w:r>
            <w:r w:rsidRPr="004A25D6">
              <w:rPr>
                <w:noProof w:val="0"/>
                <w:szCs w:val="24"/>
              </w:rPr>
              <w:t xml:space="preserve"> </w:t>
            </w:r>
            <w:r w:rsidR="000F557B">
              <w:rPr>
                <w:noProof w:val="0"/>
                <w:szCs w:val="24"/>
              </w:rPr>
              <w:t>The presentation of the data</w:t>
            </w:r>
            <w:r w:rsidRPr="004A25D6">
              <w:rPr>
                <w:noProof w:val="0"/>
                <w:szCs w:val="24"/>
              </w:rPr>
              <w:t xml:space="preserve"> also skews</w:t>
            </w:r>
            <w:r w:rsidR="002E465F">
              <w:rPr>
                <w:noProof w:val="0"/>
                <w:szCs w:val="24"/>
              </w:rPr>
              <w:t xml:space="preserve"> </w:t>
            </w:r>
            <w:r w:rsidRPr="004A25D6">
              <w:rPr>
                <w:noProof w:val="0"/>
                <w:szCs w:val="24"/>
              </w:rPr>
              <w:t>the calculation for the High Needs Group.</w:t>
            </w:r>
            <w:r w:rsidR="00E40465">
              <w:rPr>
                <w:noProof w:val="0"/>
                <w:szCs w:val="24"/>
              </w:rPr>
              <w:t xml:space="preserve">  If the Depar</w:t>
            </w:r>
            <w:r w:rsidR="002E465F">
              <w:rPr>
                <w:noProof w:val="0"/>
                <w:szCs w:val="24"/>
              </w:rPr>
              <w:t>t</w:t>
            </w:r>
            <w:r w:rsidR="00E40465">
              <w:rPr>
                <w:noProof w:val="0"/>
                <w:szCs w:val="24"/>
              </w:rPr>
              <w:t xml:space="preserve">ment used </w:t>
            </w:r>
            <w:r w:rsidR="00E40465" w:rsidRPr="00E40465">
              <w:rPr>
                <w:noProof w:val="0"/>
                <w:szCs w:val="24"/>
              </w:rPr>
              <w:t>scores for students eligible to receive special education</w:t>
            </w:r>
            <w:r w:rsidR="00E40465">
              <w:rPr>
                <w:noProof w:val="0"/>
                <w:szCs w:val="24"/>
              </w:rPr>
              <w:t xml:space="preserve"> and ELL services, rather than add</w:t>
            </w:r>
            <w:r w:rsidR="00E40465" w:rsidRPr="00E40465">
              <w:rPr>
                <w:noProof w:val="0"/>
                <w:szCs w:val="24"/>
              </w:rPr>
              <w:t>ing in the</w:t>
            </w:r>
            <w:r w:rsidR="00E40465">
              <w:rPr>
                <w:noProof w:val="0"/>
                <w:szCs w:val="24"/>
              </w:rPr>
              <w:t xml:space="preserve"> </w:t>
            </w:r>
            <w:r w:rsidR="00E40465" w:rsidRPr="00E40465">
              <w:rPr>
                <w:noProof w:val="0"/>
                <w:szCs w:val="24"/>
              </w:rPr>
              <w:t>scores of recently exited students, the achievement gap between high needs students and non-high</w:t>
            </w:r>
            <w:r w:rsidR="0013713D">
              <w:rPr>
                <w:noProof w:val="0"/>
                <w:szCs w:val="24"/>
              </w:rPr>
              <w:t xml:space="preserve"> </w:t>
            </w:r>
            <w:r w:rsidR="00E40465" w:rsidRPr="00E40465">
              <w:rPr>
                <w:noProof w:val="0"/>
                <w:szCs w:val="24"/>
              </w:rPr>
              <w:t>needs students would widen.</w:t>
            </w:r>
            <w:r w:rsidR="0013713D">
              <w:rPr>
                <w:noProof w:val="0"/>
                <w:szCs w:val="24"/>
              </w:rPr>
              <w:t xml:space="preserve">  Shari explained that the reason for including recently exited ELL student</w:t>
            </w:r>
            <w:r w:rsidR="002E465F">
              <w:rPr>
                <w:noProof w:val="0"/>
                <w:szCs w:val="24"/>
              </w:rPr>
              <w:t>s</w:t>
            </w:r>
            <w:r w:rsidR="0013713D">
              <w:rPr>
                <w:noProof w:val="0"/>
                <w:szCs w:val="24"/>
              </w:rPr>
              <w:t xml:space="preserve"> was to give school credit for pushing them academically.</w:t>
            </w:r>
            <w:r w:rsidR="002E465F">
              <w:rPr>
                <w:noProof w:val="0"/>
                <w:szCs w:val="24"/>
              </w:rPr>
              <w:t xml:space="preserve">  Susan repeated SEAC’s long held concern that the High Needs Group scores mask the poor performance of special education students.  The 2015 scores for the National Assessment of Educational Performance (NAEP) show Hawaii students underperforming their counterparts in almost every other state.</w:t>
            </w:r>
          </w:p>
        </w:tc>
        <w:tc>
          <w:tcPr>
            <w:tcW w:w="3060" w:type="dxa"/>
            <w:tcBorders>
              <w:top w:val="single" w:sz="4" w:space="0" w:color="auto"/>
              <w:left w:val="single" w:sz="4" w:space="0" w:color="auto"/>
              <w:bottom w:val="single" w:sz="4" w:space="0" w:color="auto"/>
              <w:right w:val="single" w:sz="4" w:space="0" w:color="auto"/>
            </w:tcBorders>
          </w:tcPr>
          <w:p w14:paraId="5C27F2C9" w14:textId="77777777" w:rsidR="004A25D6" w:rsidRPr="004A25D6" w:rsidRDefault="004A25D6" w:rsidP="004A25D6">
            <w:pPr>
              <w:rPr>
                <w:szCs w:val="24"/>
              </w:rPr>
            </w:pPr>
          </w:p>
        </w:tc>
      </w:tr>
      <w:tr w:rsidR="002E465F" w:rsidRPr="004A25D6" w14:paraId="2180890D" w14:textId="77777777" w:rsidTr="00986C94">
        <w:tc>
          <w:tcPr>
            <w:tcW w:w="2780" w:type="dxa"/>
            <w:tcBorders>
              <w:top w:val="single" w:sz="4" w:space="0" w:color="auto"/>
              <w:left w:val="single" w:sz="4" w:space="0" w:color="auto"/>
              <w:bottom w:val="single" w:sz="4" w:space="0" w:color="auto"/>
              <w:right w:val="single" w:sz="4" w:space="0" w:color="auto"/>
            </w:tcBorders>
          </w:tcPr>
          <w:p w14:paraId="4FBEAB8C" w14:textId="5B16783C" w:rsidR="002E465F" w:rsidRPr="004A25D6" w:rsidRDefault="002E465F" w:rsidP="00E40465">
            <w:pPr>
              <w:rPr>
                <w:b/>
                <w:szCs w:val="24"/>
              </w:rPr>
            </w:pPr>
            <w:r>
              <w:rPr>
                <w:b/>
                <w:szCs w:val="24"/>
              </w:rPr>
              <w:t>Update on the E.R.K. Decision</w:t>
            </w:r>
          </w:p>
        </w:tc>
        <w:tc>
          <w:tcPr>
            <w:tcW w:w="7380" w:type="dxa"/>
            <w:tcBorders>
              <w:top w:val="single" w:sz="4" w:space="0" w:color="auto"/>
              <w:left w:val="single" w:sz="4" w:space="0" w:color="auto"/>
              <w:bottom w:val="single" w:sz="4" w:space="0" w:color="auto"/>
              <w:right w:val="single" w:sz="4" w:space="0" w:color="auto"/>
            </w:tcBorders>
          </w:tcPr>
          <w:p w14:paraId="60C80049" w14:textId="3F9325FC" w:rsidR="002E465F" w:rsidRPr="004A25D6" w:rsidRDefault="000F557B" w:rsidP="00453176">
            <w:pPr>
              <w:widowControl w:val="0"/>
              <w:autoSpaceDE w:val="0"/>
              <w:autoSpaceDN w:val="0"/>
              <w:adjustRightInd w:val="0"/>
              <w:rPr>
                <w:rFonts w:cs="çtı'58Áˇø»Øœ"/>
                <w:noProof w:val="0"/>
                <w:szCs w:val="24"/>
              </w:rPr>
            </w:pPr>
            <w:r>
              <w:rPr>
                <w:rFonts w:cs="çtı'58Áˇø»Øœ"/>
                <w:noProof w:val="0"/>
                <w:szCs w:val="24"/>
              </w:rPr>
              <w:t xml:space="preserve">Martha reported that there is no additional information from the plaintiff attorneys.  Todd Takahashi communicated by letter (as he was away at a conference) he had been instructed by the Office of the Attorney General to stop his search for E.R.K. class members in the Department of Public Safety’s prisons.  He thanked SEAC members for their support and encouragement and expressed his deep concern for inmates who may be </w:t>
            </w:r>
            <w:r w:rsidR="00203964">
              <w:rPr>
                <w:rFonts w:cs="çtı'58Áˇø»Øœ"/>
                <w:noProof w:val="0"/>
                <w:szCs w:val="24"/>
              </w:rPr>
              <w:t>un</w:t>
            </w:r>
            <w:r>
              <w:rPr>
                <w:rFonts w:cs="çtı'58Áˇø»Øœ"/>
                <w:noProof w:val="0"/>
                <w:szCs w:val="24"/>
              </w:rPr>
              <w:t>aware that they are eligible to receive compensatory services.</w:t>
            </w:r>
            <w:r w:rsidR="00203964">
              <w:rPr>
                <w:rFonts w:cs="çtı'58Áˇø»Øœ"/>
                <w:noProof w:val="0"/>
                <w:szCs w:val="24"/>
              </w:rPr>
              <w:t xml:space="preserve">  Amy </w:t>
            </w:r>
            <w:proofErr w:type="spellStart"/>
            <w:r w:rsidR="00203964">
              <w:rPr>
                <w:rFonts w:cs="çtı'58Áˇø»Øœ"/>
                <w:noProof w:val="0"/>
                <w:szCs w:val="24"/>
              </w:rPr>
              <w:t>Wiech</w:t>
            </w:r>
            <w:proofErr w:type="spellEnd"/>
            <w:r w:rsidR="00203964">
              <w:rPr>
                <w:rFonts w:cs="çtı'58Áˇø»Øœ"/>
                <w:noProof w:val="0"/>
                <w:szCs w:val="24"/>
              </w:rPr>
              <w:t xml:space="preserve"> said that she had been contacted </w:t>
            </w:r>
            <w:r w:rsidR="00453176">
              <w:rPr>
                <w:rFonts w:cs="çtı'58Áˇø»Øœ"/>
                <w:noProof w:val="0"/>
                <w:szCs w:val="24"/>
              </w:rPr>
              <w:t>by one of the attorneys to give</w:t>
            </w:r>
            <w:r w:rsidR="00203964">
              <w:rPr>
                <w:rFonts w:cs="çtı'58Áˇø»Øœ"/>
                <w:noProof w:val="0"/>
                <w:szCs w:val="24"/>
              </w:rPr>
              <w:t xml:space="preserve"> feedback on a services grid.  She </w:t>
            </w:r>
            <w:r w:rsidR="0055616A">
              <w:rPr>
                <w:rFonts w:cs="çtı'58Áˇø»Øœ"/>
                <w:noProof w:val="0"/>
                <w:szCs w:val="24"/>
              </w:rPr>
              <w:t>suggested that they provide definitions for the services listed to make the grid more u</w:t>
            </w:r>
            <w:r w:rsidR="00453176">
              <w:rPr>
                <w:rFonts w:cs="çtı'58Áˇø»Øœ"/>
                <w:noProof w:val="0"/>
                <w:szCs w:val="24"/>
              </w:rPr>
              <w:t>nderstandable</w:t>
            </w:r>
            <w:r w:rsidR="0055616A">
              <w:rPr>
                <w:rFonts w:cs="çtı'58Áˇø»Øœ"/>
                <w:noProof w:val="0"/>
                <w:szCs w:val="24"/>
              </w:rPr>
              <w:t>.</w:t>
            </w:r>
          </w:p>
        </w:tc>
        <w:tc>
          <w:tcPr>
            <w:tcW w:w="3060" w:type="dxa"/>
            <w:tcBorders>
              <w:top w:val="single" w:sz="4" w:space="0" w:color="auto"/>
              <w:left w:val="single" w:sz="4" w:space="0" w:color="auto"/>
              <w:bottom w:val="single" w:sz="4" w:space="0" w:color="auto"/>
              <w:right w:val="single" w:sz="4" w:space="0" w:color="auto"/>
            </w:tcBorders>
          </w:tcPr>
          <w:p w14:paraId="73BFD5F8" w14:textId="77777777" w:rsidR="002E465F" w:rsidRPr="004A25D6" w:rsidRDefault="002E465F" w:rsidP="004A25D6">
            <w:pPr>
              <w:rPr>
                <w:szCs w:val="24"/>
              </w:rPr>
            </w:pPr>
          </w:p>
        </w:tc>
      </w:tr>
      <w:tr w:rsidR="0055616A" w:rsidRPr="004A25D6" w14:paraId="0C41059C" w14:textId="77777777" w:rsidTr="00986C94">
        <w:tc>
          <w:tcPr>
            <w:tcW w:w="2780" w:type="dxa"/>
            <w:tcBorders>
              <w:top w:val="single" w:sz="4" w:space="0" w:color="auto"/>
              <w:left w:val="single" w:sz="4" w:space="0" w:color="auto"/>
              <w:bottom w:val="single" w:sz="4" w:space="0" w:color="auto"/>
              <w:right w:val="single" w:sz="4" w:space="0" w:color="auto"/>
            </w:tcBorders>
          </w:tcPr>
          <w:p w14:paraId="1A341C92" w14:textId="3580FC27" w:rsidR="0055616A" w:rsidRDefault="0055616A" w:rsidP="00E40465">
            <w:pPr>
              <w:rPr>
                <w:b/>
                <w:szCs w:val="24"/>
              </w:rPr>
            </w:pPr>
            <w:r>
              <w:rPr>
                <w:b/>
                <w:szCs w:val="24"/>
              </w:rPr>
              <w:t>Update on Restraints and Seclusion Activities</w:t>
            </w:r>
          </w:p>
        </w:tc>
        <w:tc>
          <w:tcPr>
            <w:tcW w:w="7380" w:type="dxa"/>
            <w:tcBorders>
              <w:top w:val="single" w:sz="4" w:space="0" w:color="auto"/>
              <w:left w:val="single" w:sz="4" w:space="0" w:color="auto"/>
              <w:bottom w:val="single" w:sz="4" w:space="0" w:color="auto"/>
              <w:right w:val="single" w:sz="4" w:space="0" w:color="auto"/>
            </w:tcBorders>
          </w:tcPr>
          <w:p w14:paraId="5C38BFC4" w14:textId="1A95E9BC" w:rsidR="0055616A" w:rsidRDefault="0055616A" w:rsidP="001F087C">
            <w:pPr>
              <w:widowControl w:val="0"/>
              <w:autoSpaceDE w:val="0"/>
              <w:autoSpaceDN w:val="0"/>
              <w:adjustRightInd w:val="0"/>
              <w:rPr>
                <w:rFonts w:cs="çtı'58Áˇø»Øœ"/>
                <w:noProof w:val="0"/>
                <w:szCs w:val="24"/>
              </w:rPr>
            </w:pPr>
            <w:r>
              <w:rPr>
                <w:rFonts w:cs="çtı'58Áˇø»Øœ"/>
                <w:noProof w:val="0"/>
                <w:szCs w:val="24"/>
              </w:rPr>
              <w:t xml:space="preserve">Martha reported that the Department is trying to put out a Request for Proposal to use training monies provided by the Legislature by the end of this school year.   </w:t>
            </w:r>
            <w:r w:rsidR="001F087C">
              <w:rPr>
                <w:rFonts w:cs="çtı'58Áˇø»Øœ"/>
                <w:noProof w:val="0"/>
                <w:szCs w:val="24"/>
              </w:rPr>
              <w:t xml:space="preserve">Senator </w:t>
            </w:r>
            <w:proofErr w:type="spellStart"/>
            <w:r w:rsidR="001F087C">
              <w:rPr>
                <w:rFonts w:cs="çtı'58Áˇø»Øœ"/>
                <w:noProof w:val="0"/>
                <w:szCs w:val="24"/>
              </w:rPr>
              <w:t>Kidani</w:t>
            </w:r>
            <w:proofErr w:type="spellEnd"/>
            <w:r w:rsidR="001F087C">
              <w:rPr>
                <w:rFonts w:cs="çtı'58Áˇø»Øœ"/>
                <w:noProof w:val="0"/>
                <w:szCs w:val="24"/>
              </w:rPr>
              <w:t xml:space="preserve"> and Representative Takumi will i</w:t>
            </w:r>
            <w:r>
              <w:rPr>
                <w:rFonts w:cs="çtı'58Áˇø»Øœ"/>
                <w:noProof w:val="0"/>
                <w:szCs w:val="24"/>
              </w:rPr>
              <w:t>n</w:t>
            </w:r>
            <w:r w:rsidR="001F087C">
              <w:rPr>
                <w:rFonts w:cs="çtı'58Áˇø»Øœ"/>
                <w:noProof w:val="0"/>
                <w:szCs w:val="24"/>
              </w:rPr>
              <w:t>troduce an</w:t>
            </w:r>
            <w:r>
              <w:rPr>
                <w:rFonts w:cs="çtı'58Áˇø»Øœ"/>
                <w:noProof w:val="0"/>
                <w:szCs w:val="24"/>
              </w:rPr>
              <w:t xml:space="preserve"> appropriations bill for ongoing training </w:t>
            </w:r>
            <w:r w:rsidR="001F087C">
              <w:rPr>
                <w:rFonts w:cs="çtı'58Áˇø»Øœ"/>
                <w:noProof w:val="0"/>
                <w:szCs w:val="24"/>
              </w:rPr>
              <w:t>in</w:t>
            </w:r>
            <w:r w:rsidR="00BE4F49">
              <w:rPr>
                <w:rFonts w:cs="çtı'58Áˇø»Øœ"/>
                <w:noProof w:val="0"/>
                <w:szCs w:val="24"/>
              </w:rPr>
              <w:t xml:space="preserve"> early 2016</w:t>
            </w:r>
            <w:r>
              <w:rPr>
                <w:rFonts w:cs="çtı'58Áˇø»Øœ"/>
                <w:noProof w:val="0"/>
                <w:szCs w:val="24"/>
              </w:rPr>
              <w:t xml:space="preserve">.  Gabriele Finn asked about the training model, and Martha replied that </w:t>
            </w:r>
          </w:p>
        </w:tc>
        <w:tc>
          <w:tcPr>
            <w:tcW w:w="3060" w:type="dxa"/>
            <w:tcBorders>
              <w:top w:val="single" w:sz="4" w:space="0" w:color="auto"/>
              <w:left w:val="single" w:sz="4" w:space="0" w:color="auto"/>
              <w:bottom w:val="single" w:sz="4" w:space="0" w:color="auto"/>
              <w:right w:val="single" w:sz="4" w:space="0" w:color="auto"/>
            </w:tcBorders>
          </w:tcPr>
          <w:p w14:paraId="08219AEC" w14:textId="77777777" w:rsidR="0055616A" w:rsidRPr="004A25D6" w:rsidRDefault="0055616A" w:rsidP="004A25D6">
            <w:pPr>
              <w:rPr>
                <w:szCs w:val="24"/>
              </w:rPr>
            </w:pPr>
          </w:p>
        </w:tc>
      </w:tr>
    </w:tbl>
    <w:p w14:paraId="29F4C784" w14:textId="2EFF2980" w:rsidR="0055616A" w:rsidRDefault="0055616A"/>
    <w:p w14:paraId="59638ACD" w14:textId="77777777" w:rsidR="0055616A" w:rsidRPr="004A25D6" w:rsidRDefault="0055616A" w:rsidP="0055616A">
      <w:pPr>
        <w:rPr>
          <w:szCs w:val="24"/>
        </w:rPr>
      </w:pPr>
      <w:r w:rsidRPr="004A25D6">
        <w:rPr>
          <w:szCs w:val="24"/>
        </w:rPr>
        <w:t>SEAC Minutes</w:t>
      </w:r>
    </w:p>
    <w:p w14:paraId="5AD0D01C" w14:textId="77777777" w:rsidR="0055616A" w:rsidRPr="004A25D6" w:rsidRDefault="0055616A" w:rsidP="0055616A">
      <w:pPr>
        <w:rPr>
          <w:szCs w:val="24"/>
        </w:rPr>
      </w:pPr>
      <w:r w:rsidRPr="004A25D6">
        <w:rPr>
          <w:szCs w:val="24"/>
        </w:rPr>
        <w:t>November 13, 2015</w:t>
      </w:r>
    </w:p>
    <w:p w14:paraId="17CCA2C2" w14:textId="4EA77C63" w:rsidR="0055616A" w:rsidRPr="004A25D6" w:rsidRDefault="0055616A" w:rsidP="0055616A">
      <w:pPr>
        <w:rPr>
          <w:szCs w:val="24"/>
        </w:rPr>
      </w:pPr>
      <w:r w:rsidRPr="004A25D6">
        <w:rPr>
          <w:szCs w:val="24"/>
        </w:rPr>
        <w:t xml:space="preserve">Page </w:t>
      </w:r>
      <w:r>
        <w:rPr>
          <w:szCs w:val="24"/>
        </w:rPr>
        <w:t>9</w:t>
      </w:r>
    </w:p>
    <w:p w14:paraId="7F213905" w14:textId="38957984" w:rsidR="0055616A" w:rsidRDefault="0055616A"/>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55616A" w:rsidRPr="004A25D6" w14:paraId="080F7C46" w14:textId="77777777" w:rsidTr="00986C94">
        <w:tc>
          <w:tcPr>
            <w:tcW w:w="2780" w:type="dxa"/>
            <w:tcBorders>
              <w:top w:val="single" w:sz="4" w:space="0" w:color="auto"/>
              <w:left w:val="single" w:sz="4" w:space="0" w:color="auto"/>
              <w:bottom w:val="single" w:sz="4" w:space="0" w:color="auto"/>
              <w:right w:val="single" w:sz="4" w:space="0" w:color="auto"/>
            </w:tcBorders>
          </w:tcPr>
          <w:p w14:paraId="5EFC552A" w14:textId="69581D5C" w:rsidR="0055616A" w:rsidRDefault="0055616A" w:rsidP="00E40465">
            <w:pPr>
              <w:rPr>
                <w:b/>
                <w:szCs w:val="24"/>
              </w:rPr>
            </w:pPr>
            <w:r>
              <w:rPr>
                <w:b/>
                <w:szCs w:val="24"/>
              </w:rPr>
              <w:t>Update on Restraints and Seclusion Activities (cont.)</w:t>
            </w:r>
          </w:p>
        </w:tc>
        <w:tc>
          <w:tcPr>
            <w:tcW w:w="7380" w:type="dxa"/>
            <w:tcBorders>
              <w:top w:val="single" w:sz="4" w:space="0" w:color="auto"/>
              <w:left w:val="single" w:sz="4" w:space="0" w:color="auto"/>
              <w:bottom w:val="single" w:sz="4" w:space="0" w:color="auto"/>
              <w:right w:val="single" w:sz="4" w:space="0" w:color="auto"/>
            </w:tcBorders>
          </w:tcPr>
          <w:p w14:paraId="115C2678" w14:textId="0B2508B2" w:rsidR="0055616A" w:rsidRDefault="0055616A" w:rsidP="00BE4F49">
            <w:pPr>
              <w:widowControl w:val="0"/>
              <w:autoSpaceDE w:val="0"/>
              <w:autoSpaceDN w:val="0"/>
              <w:adjustRightInd w:val="0"/>
              <w:rPr>
                <w:rFonts w:cs="çtı'58Áˇø»Øœ"/>
                <w:noProof w:val="0"/>
                <w:szCs w:val="24"/>
              </w:rPr>
            </w:pPr>
            <w:proofErr w:type="gramStart"/>
            <w:r>
              <w:rPr>
                <w:rFonts w:cs="çtı'58Áˇø»Øœ"/>
                <w:noProof w:val="0"/>
                <w:szCs w:val="24"/>
              </w:rPr>
              <w:t>the</w:t>
            </w:r>
            <w:proofErr w:type="gramEnd"/>
            <w:r>
              <w:rPr>
                <w:rFonts w:cs="çtı'58Áˇø»Øœ"/>
                <w:noProof w:val="0"/>
                <w:szCs w:val="24"/>
              </w:rPr>
              <w:t xml:space="preserve"> RFP will be open</w:t>
            </w:r>
            <w:r w:rsidR="00453176">
              <w:rPr>
                <w:rFonts w:cs="çtı'58Áˇø»Øœ"/>
                <w:noProof w:val="0"/>
                <w:szCs w:val="24"/>
              </w:rPr>
              <w:t xml:space="preserve"> to all methodologies</w:t>
            </w:r>
            <w:r>
              <w:rPr>
                <w:rFonts w:cs="çtı'58Áˇø»Øœ"/>
                <w:noProof w:val="0"/>
                <w:szCs w:val="24"/>
              </w:rPr>
              <w:t>, although CPI is already established in a number of complexes.  Gabriele replied that she is a CPI trainer for her district</w:t>
            </w:r>
            <w:r w:rsidR="00BE4F49">
              <w:rPr>
                <w:rFonts w:cs="çtı'58Áˇø»Øœ"/>
                <w:noProof w:val="0"/>
                <w:szCs w:val="24"/>
              </w:rPr>
              <w:t xml:space="preserve">, and that the emphasis with any model should be on preventing behavior from escalating.  Shari offered to have Jean </w:t>
            </w:r>
            <w:proofErr w:type="spellStart"/>
            <w:r w:rsidR="00BE4F49">
              <w:rPr>
                <w:rFonts w:cs="çtı'58Áˇø»Øœ"/>
                <w:noProof w:val="0"/>
                <w:szCs w:val="24"/>
              </w:rPr>
              <w:t>Nakasato</w:t>
            </w:r>
            <w:proofErr w:type="spellEnd"/>
            <w:r w:rsidR="00BE4F49">
              <w:rPr>
                <w:rFonts w:cs="çtı'58Áˇø»Øœ"/>
                <w:noProof w:val="0"/>
                <w:szCs w:val="24"/>
              </w:rPr>
              <w:t xml:space="preserve"> and Sandy Goya attend a SEAC meeting to provide more information.  She encouraged members to forward any questions to Susan, so that they can be forwarded to Jean and Sandy.  </w:t>
            </w:r>
          </w:p>
        </w:tc>
        <w:tc>
          <w:tcPr>
            <w:tcW w:w="3060" w:type="dxa"/>
            <w:tcBorders>
              <w:top w:val="single" w:sz="4" w:space="0" w:color="auto"/>
              <w:left w:val="single" w:sz="4" w:space="0" w:color="auto"/>
              <w:bottom w:val="single" w:sz="4" w:space="0" w:color="auto"/>
              <w:right w:val="single" w:sz="4" w:space="0" w:color="auto"/>
            </w:tcBorders>
          </w:tcPr>
          <w:p w14:paraId="173C86E3" w14:textId="34F07A22" w:rsidR="0055616A" w:rsidRPr="004A25D6" w:rsidRDefault="00BE4F49" w:rsidP="00BE4F49">
            <w:pPr>
              <w:rPr>
                <w:szCs w:val="24"/>
              </w:rPr>
            </w:pPr>
            <w:r>
              <w:rPr>
                <w:szCs w:val="24"/>
              </w:rPr>
              <w:t>Members who have questions about how the restraints and seclusion bill will be implemented will send them to Susan Rocco for forwarding to Jean Nakasato and Sandy Goya.</w:t>
            </w:r>
          </w:p>
        </w:tc>
      </w:tr>
      <w:tr w:rsidR="00BE4F49" w:rsidRPr="004A25D6" w14:paraId="3E30F59A" w14:textId="77777777" w:rsidTr="00986C94">
        <w:tc>
          <w:tcPr>
            <w:tcW w:w="2780" w:type="dxa"/>
            <w:tcBorders>
              <w:top w:val="single" w:sz="4" w:space="0" w:color="auto"/>
              <w:left w:val="single" w:sz="4" w:space="0" w:color="auto"/>
              <w:bottom w:val="single" w:sz="4" w:space="0" w:color="auto"/>
              <w:right w:val="single" w:sz="4" w:space="0" w:color="auto"/>
            </w:tcBorders>
          </w:tcPr>
          <w:p w14:paraId="127AA98E" w14:textId="774AE81D" w:rsidR="00BE4F49" w:rsidRDefault="00BE4F49" w:rsidP="00E40465">
            <w:pPr>
              <w:rPr>
                <w:b/>
                <w:szCs w:val="24"/>
              </w:rPr>
            </w:pPr>
            <w:r>
              <w:rPr>
                <w:b/>
                <w:szCs w:val="24"/>
              </w:rPr>
              <w:t>Input from the Public</w:t>
            </w:r>
          </w:p>
        </w:tc>
        <w:tc>
          <w:tcPr>
            <w:tcW w:w="7380" w:type="dxa"/>
            <w:tcBorders>
              <w:top w:val="single" w:sz="4" w:space="0" w:color="auto"/>
              <w:left w:val="single" w:sz="4" w:space="0" w:color="auto"/>
              <w:bottom w:val="single" w:sz="4" w:space="0" w:color="auto"/>
              <w:right w:val="single" w:sz="4" w:space="0" w:color="auto"/>
            </w:tcBorders>
          </w:tcPr>
          <w:p w14:paraId="06C77066" w14:textId="5F817FEA" w:rsidR="00BE4F49" w:rsidRDefault="00BE4F49" w:rsidP="00453176">
            <w:pPr>
              <w:widowControl w:val="0"/>
              <w:autoSpaceDE w:val="0"/>
              <w:autoSpaceDN w:val="0"/>
              <w:adjustRightInd w:val="0"/>
              <w:rPr>
                <w:rFonts w:cs="çtı'58Áˇø»Øœ"/>
                <w:noProof w:val="0"/>
                <w:szCs w:val="24"/>
              </w:rPr>
            </w:pPr>
            <w:r>
              <w:rPr>
                <w:rFonts w:cs="çtı'58Áˇø»Øœ"/>
                <w:noProof w:val="0"/>
                <w:szCs w:val="24"/>
              </w:rPr>
              <w:t xml:space="preserve">Amanda </w:t>
            </w:r>
            <w:proofErr w:type="spellStart"/>
            <w:r>
              <w:rPr>
                <w:rFonts w:cs="çtı'58Áˇø»Øœ"/>
                <w:noProof w:val="0"/>
                <w:szCs w:val="24"/>
              </w:rPr>
              <w:t>Kaahanui</w:t>
            </w:r>
            <w:proofErr w:type="spellEnd"/>
            <w:r>
              <w:rPr>
                <w:rFonts w:cs="çtı'58Áˇø»Øœ"/>
                <w:noProof w:val="0"/>
                <w:szCs w:val="24"/>
              </w:rPr>
              <w:t xml:space="preserve"> shared an update from a parent in Honolulu District whose child needs the services of an itinerant teacher for the Deaf and hard of hearing.  This position still has not been filled</w:t>
            </w:r>
            <w:r w:rsidR="004C6CFF">
              <w:rPr>
                <w:rFonts w:cs="çtı'58Áˇø»Øœ"/>
                <w:noProof w:val="0"/>
                <w:szCs w:val="24"/>
              </w:rPr>
              <w:t xml:space="preserve">, and an audiologist was brought to the IEP meeting but was not qualified to speak to the instructional needs of the student.  Leeward has an unfilled position, as well, and Amanda learned that special education teachers in Leeward are being tapped to trouble shoot for students who are Deaf and hard of hearing.  Martha asked Shari to look into the problem.  Shari asked for specifics about the student and school.  Susan Rocco offered that it is a systemic problem of lack of capacity, rather than an individual complaint.  Amanda added that students need a teacher who understands deafness, and there are shortages of classroom teachers for program schools </w:t>
            </w:r>
            <w:r w:rsidR="00453176">
              <w:rPr>
                <w:rFonts w:cs="çtı'58Áˇø»Øœ"/>
                <w:noProof w:val="0"/>
                <w:szCs w:val="24"/>
              </w:rPr>
              <w:t>in addition to</w:t>
            </w:r>
            <w:r w:rsidR="004C6CFF">
              <w:rPr>
                <w:rFonts w:cs="çtı'58Áˇø»Øœ"/>
                <w:noProof w:val="0"/>
                <w:szCs w:val="24"/>
              </w:rPr>
              <w:t xml:space="preserve"> itinerant teachers.</w:t>
            </w:r>
          </w:p>
        </w:tc>
        <w:tc>
          <w:tcPr>
            <w:tcW w:w="3060" w:type="dxa"/>
            <w:tcBorders>
              <w:top w:val="single" w:sz="4" w:space="0" w:color="auto"/>
              <w:left w:val="single" w:sz="4" w:space="0" w:color="auto"/>
              <w:bottom w:val="single" w:sz="4" w:space="0" w:color="auto"/>
              <w:right w:val="single" w:sz="4" w:space="0" w:color="auto"/>
            </w:tcBorders>
          </w:tcPr>
          <w:p w14:paraId="2C2FBB4B" w14:textId="77777777" w:rsidR="00BE4F49" w:rsidRDefault="00BE4F49" w:rsidP="00BE4F49">
            <w:pPr>
              <w:rPr>
                <w:szCs w:val="24"/>
              </w:rPr>
            </w:pPr>
          </w:p>
        </w:tc>
      </w:tr>
    </w:tbl>
    <w:p w14:paraId="43A88241" w14:textId="06150C21" w:rsidR="00D5355E" w:rsidRPr="0055616A" w:rsidRDefault="00D5355E" w:rsidP="00D5355E"/>
    <w:sectPr w:rsidR="00D5355E" w:rsidRPr="0055616A" w:rsidSect="004A25D6">
      <w:headerReference w:type="default" r:id="rId9"/>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7508" w14:textId="77777777" w:rsidR="00EC710B" w:rsidRDefault="00EC710B">
      <w:r>
        <w:separator/>
      </w:r>
    </w:p>
  </w:endnote>
  <w:endnote w:type="continuationSeparator" w:id="0">
    <w:p w14:paraId="349389D1" w14:textId="77777777" w:rsidR="00EC710B" w:rsidRDefault="00E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ı'58Áˇø»Øœ">
    <w:altName w:val="Cambria"/>
    <w:panose1 w:val="00000000000000000000"/>
    <w:charset w:val="4D"/>
    <w:family w:val="auto"/>
    <w:notTrueType/>
    <w:pitch w:val="default"/>
    <w:sig w:usb0="00000003" w:usb1="00000000" w:usb2="00000000" w:usb3="00000000" w:csb0="00000001" w:csb1="00000000"/>
  </w:font>
  <w:font w:name="çtı'58Áˇø»Ø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0B1B" w14:textId="77777777" w:rsidR="00EC710B" w:rsidRDefault="00EC710B">
      <w:r>
        <w:separator/>
      </w:r>
    </w:p>
  </w:footnote>
  <w:footnote w:type="continuationSeparator" w:id="0">
    <w:p w14:paraId="73B9EB65" w14:textId="77777777" w:rsidR="00EC710B" w:rsidRDefault="00EC7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C45D" w14:textId="4E524B7F" w:rsidR="00EC710B" w:rsidRDefault="0017128A">
    <w:pPr>
      <w:pStyle w:val="Header"/>
      <w:jc w:val="right"/>
      <w:rPr>
        <w:u w:val="single"/>
      </w:rPr>
    </w:pPr>
    <w:r>
      <w:rPr>
        <w:u w:val="single"/>
      </w:rPr>
      <w:t>Accepted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65622C8A"/>
    <w:multiLevelType w:val="hybridMultilevel"/>
    <w:tmpl w:val="C67047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0">
    <w:nsid w:val="761851BE"/>
    <w:multiLevelType w:val="hybridMultilevel"/>
    <w:tmpl w:val="782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20643"/>
    <w:multiLevelType w:val="hybridMultilevel"/>
    <w:tmpl w:val="77D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3"/>
  </w:num>
  <w:num w:numId="6">
    <w:abstractNumId w:val="9"/>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3"/>
  </w:num>
  <w:num w:numId="13">
    <w:abstractNumId w:val="2"/>
  </w:num>
  <w:num w:numId="14">
    <w:abstractNumId w:val="7"/>
  </w:num>
  <w:num w:numId="15">
    <w:abstractNumId w:val="6"/>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22448"/>
    <w:rsid w:val="00027012"/>
    <w:rsid w:val="00056C35"/>
    <w:rsid w:val="000608E5"/>
    <w:rsid w:val="00081429"/>
    <w:rsid w:val="000859EA"/>
    <w:rsid w:val="000A7A03"/>
    <w:rsid w:val="000B4CC6"/>
    <w:rsid w:val="000D431F"/>
    <w:rsid w:val="000D4D7B"/>
    <w:rsid w:val="000E204A"/>
    <w:rsid w:val="000E2D2C"/>
    <w:rsid w:val="000E5A1F"/>
    <w:rsid w:val="000F5165"/>
    <w:rsid w:val="000F557B"/>
    <w:rsid w:val="000F6135"/>
    <w:rsid w:val="001018AB"/>
    <w:rsid w:val="00115F2C"/>
    <w:rsid w:val="0012191E"/>
    <w:rsid w:val="0013713D"/>
    <w:rsid w:val="001405EB"/>
    <w:rsid w:val="001478AE"/>
    <w:rsid w:val="00150796"/>
    <w:rsid w:val="00161F70"/>
    <w:rsid w:val="00162837"/>
    <w:rsid w:val="00162C5E"/>
    <w:rsid w:val="0017128A"/>
    <w:rsid w:val="0018696F"/>
    <w:rsid w:val="00191DB8"/>
    <w:rsid w:val="001975C5"/>
    <w:rsid w:val="001B5E77"/>
    <w:rsid w:val="001C2F41"/>
    <w:rsid w:val="001C5688"/>
    <w:rsid w:val="001C7A3F"/>
    <w:rsid w:val="001E2364"/>
    <w:rsid w:val="001E764D"/>
    <w:rsid w:val="001F087C"/>
    <w:rsid w:val="001F27BA"/>
    <w:rsid w:val="001F795A"/>
    <w:rsid w:val="00203964"/>
    <w:rsid w:val="00215BA3"/>
    <w:rsid w:val="00227059"/>
    <w:rsid w:val="0023163D"/>
    <w:rsid w:val="002360BC"/>
    <w:rsid w:val="00241C7D"/>
    <w:rsid w:val="00241D2E"/>
    <w:rsid w:val="002666C7"/>
    <w:rsid w:val="00276C6F"/>
    <w:rsid w:val="002858C2"/>
    <w:rsid w:val="00286D89"/>
    <w:rsid w:val="002A057D"/>
    <w:rsid w:val="002B5F44"/>
    <w:rsid w:val="002C5021"/>
    <w:rsid w:val="002C6775"/>
    <w:rsid w:val="002D7431"/>
    <w:rsid w:val="002E19ED"/>
    <w:rsid w:val="002E465F"/>
    <w:rsid w:val="002F3474"/>
    <w:rsid w:val="002F6787"/>
    <w:rsid w:val="00314DD9"/>
    <w:rsid w:val="00342124"/>
    <w:rsid w:val="00343C1A"/>
    <w:rsid w:val="00345FA9"/>
    <w:rsid w:val="00350D00"/>
    <w:rsid w:val="00357656"/>
    <w:rsid w:val="003867F6"/>
    <w:rsid w:val="00390F0C"/>
    <w:rsid w:val="003955E9"/>
    <w:rsid w:val="00396613"/>
    <w:rsid w:val="003A7EB6"/>
    <w:rsid w:val="003B1E23"/>
    <w:rsid w:val="003B5ECE"/>
    <w:rsid w:val="003C465C"/>
    <w:rsid w:val="00401107"/>
    <w:rsid w:val="00406127"/>
    <w:rsid w:val="00406F6B"/>
    <w:rsid w:val="00424CF7"/>
    <w:rsid w:val="00431BB3"/>
    <w:rsid w:val="00435D79"/>
    <w:rsid w:val="00445A46"/>
    <w:rsid w:val="004526A0"/>
    <w:rsid w:val="00453176"/>
    <w:rsid w:val="00454678"/>
    <w:rsid w:val="00475829"/>
    <w:rsid w:val="00492170"/>
    <w:rsid w:val="004A25D6"/>
    <w:rsid w:val="004A702F"/>
    <w:rsid w:val="004B06C4"/>
    <w:rsid w:val="004B1850"/>
    <w:rsid w:val="004B1B72"/>
    <w:rsid w:val="004C3FE7"/>
    <w:rsid w:val="004C6CFF"/>
    <w:rsid w:val="004C7A16"/>
    <w:rsid w:val="004D6011"/>
    <w:rsid w:val="004F47BE"/>
    <w:rsid w:val="004F71D1"/>
    <w:rsid w:val="00501CD7"/>
    <w:rsid w:val="0050569E"/>
    <w:rsid w:val="00513E00"/>
    <w:rsid w:val="0053719A"/>
    <w:rsid w:val="005420E5"/>
    <w:rsid w:val="0055616A"/>
    <w:rsid w:val="005648FC"/>
    <w:rsid w:val="00571CD0"/>
    <w:rsid w:val="00576997"/>
    <w:rsid w:val="0058300C"/>
    <w:rsid w:val="00587DA9"/>
    <w:rsid w:val="005A1BC2"/>
    <w:rsid w:val="005A3A50"/>
    <w:rsid w:val="005B7AE0"/>
    <w:rsid w:val="005D4F30"/>
    <w:rsid w:val="005F31EE"/>
    <w:rsid w:val="005F3DB3"/>
    <w:rsid w:val="00610A39"/>
    <w:rsid w:val="00617FA6"/>
    <w:rsid w:val="00634C1B"/>
    <w:rsid w:val="00647DFE"/>
    <w:rsid w:val="00656389"/>
    <w:rsid w:val="00660E2C"/>
    <w:rsid w:val="00672377"/>
    <w:rsid w:val="0068464F"/>
    <w:rsid w:val="006A5EE7"/>
    <w:rsid w:val="006B3DCF"/>
    <w:rsid w:val="006B507C"/>
    <w:rsid w:val="006B6EE8"/>
    <w:rsid w:val="006E2DE4"/>
    <w:rsid w:val="00706CE5"/>
    <w:rsid w:val="00710B08"/>
    <w:rsid w:val="00711438"/>
    <w:rsid w:val="007412BC"/>
    <w:rsid w:val="007448A9"/>
    <w:rsid w:val="007576E3"/>
    <w:rsid w:val="00765AD2"/>
    <w:rsid w:val="00773032"/>
    <w:rsid w:val="007747DF"/>
    <w:rsid w:val="00775170"/>
    <w:rsid w:val="007A3D99"/>
    <w:rsid w:val="007C6E32"/>
    <w:rsid w:val="007E308F"/>
    <w:rsid w:val="007E5128"/>
    <w:rsid w:val="007F6F74"/>
    <w:rsid w:val="008016BB"/>
    <w:rsid w:val="00803616"/>
    <w:rsid w:val="00813F9C"/>
    <w:rsid w:val="0081680B"/>
    <w:rsid w:val="008237F0"/>
    <w:rsid w:val="00831332"/>
    <w:rsid w:val="00860345"/>
    <w:rsid w:val="00867DC3"/>
    <w:rsid w:val="008719B7"/>
    <w:rsid w:val="0088292B"/>
    <w:rsid w:val="00885BBE"/>
    <w:rsid w:val="00891A2C"/>
    <w:rsid w:val="00895EF6"/>
    <w:rsid w:val="008B317D"/>
    <w:rsid w:val="008B5FFC"/>
    <w:rsid w:val="008C2741"/>
    <w:rsid w:val="008E11B8"/>
    <w:rsid w:val="008E17B8"/>
    <w:rsid w:val="008F1F92"/>
    <w:rsid w:val="00902806"/>
    <w:rsid w:val="00903070"/>
    <w:rsid w:val="00904331"/>
    <w:rsid w:val="009073F9"/>
    <w:rsid w:val="00916270"/>
    <w:rsid w:val="009215EF"/>
    <w:rsid w:val="00936367"/>
    <w:rsid w:val="009522FF"/>
    <w:rsid w:val="0095289A"/>
    <w:rsid w:val="00955E83"/>
    <w:rsid w:val="00972E8E"/>
    <w:rsid w:val="009732EE"/>
    <w:rsid w:val="0098369B"/>
    <w:rsid w:val="00986C94"/>
    <w:rsid w:val="00993F1B"/>
    <w:rsid w:val="009963D3"/>
    <w:rsid w:val="009A5B5F"/>
    <w:rsid w:val="009B49AD"/>
    <w:rsid w:val="009B72B9"/>
    <w:rsid w:val="009D6133"/>
    <w:rsid w:val="009E2565"/>
    <w:rsid w:val="009E2F4D"/>
    <w:rsid w:val="009E6322"/>
    <w:rsid w:val="009E6BC1"/>
    <w:rsid w:val="009F4B3C"/>
    <w:rsid w:val="00A03B63"/>
    <w:rsid w:val="00A07E89"/>
    <w:rsid w:val="00A1286B"/>
    <w:rsid w:val="00A23A7C"/>
    <w:rsid w:val="00A2654B"/>
    <w:rsid w:val="00A27E9B"/>
    <w:rsid w:val="00A400BE"/>
    <w:rsid w:val="00A506DB"/>
    <w:rsid w:val="00A53116"/>
    <w:rsid w:val="00A673EC"/>
    <w:rsid w:val="00A7209B"/>
    <w:rsid w:val="00AA5F69"/>
    <w:rsid w:val="00AC3A55"/>
    <w:rsid w:val="00AD5313"/>
    <w:rsid w:val="00AD7DE9"/>
    <w:rsid w:val="00AE4DB0"/>
    <w:rsid w:val="00AE620D"/>
    <w:rsid w:val="00B01572"/>
    <w:rsid w:val="00B0441F"/>
    <w:rsid w:val="00B34F82"/>
    <w:rsid w:val="00B35EBA"/>
    <w:rsid w:val="00B41C31"/>
    <w:rsid w:val="00B52159"/>
    <w:rsid w:val="00B53A66"/>
    <w:rsid w:val="00B612DA"/>
    <w:rsid w:val="00B77619"/>
    <w:rsid w:val="00BB562C"/>
    <w:rsid w:val="00BB6619"/>
    <w:rsid w:val="00BC182A"/>
    <w:rsid w:val="00BE4F49"/>
    <w:rsid w:val="00BF12CB"/>
    <w:rsid w:val="00BF1D1E"/>
    <w:rsid w:val="00C060DB"/>
    <w:rsid w:val="00C11DA2"/>
    <w:rsid w:val="00C14B0C"/>
    <w:rsid w:val="00C526A6"/>
    <w:rsid w:val="00C55AC5"/>
    <w:rsid w:val="00CB107B"/>
    <w:rsid w:val="00CB2EC6"/>
    <w:rsid w:val="00CC1595"/>
    <w:rsid w:val="00CC1609"/>
    <w:rsid w:val="00CC7640"/>
    <w:rsid w:val="00CD1F03"/>
    <w:rsid w:val="00CE46D9"/>
    <w:rsid w:val="00D0107A"/>
    <w:rsid w:val="00D02162"/>
    <w:rsid w:val="00D172CA"/>
    <w:rsid w:val="00D23759"/>
    <w:rsid w:val="00D26374"/>
    <w:rsid w:val="00D469FF"/>
    <w:rsid w:val="00D526DA"/>
    <w:rsid w:val="00D533EE"/>
    <w:rsid w:val="00D5355E"/>
    <w:rsid w:val="00D53984"/>
    <w:rsid w:val="00D83455"/>
    <w:rsid w:val="00D93503"/>
    <w:rsid w:val="00D94275"/>
    <w:rsid w:val="00DA7281"/>
    <w:rsid w:val="00DB0567"/>
    <w:rsid w:val="00DE11EF"/>
    <w:rsid w:val="00DE170C"/>
    <w:rsid w:val="00DE2913"/>
    <w:rsid w:val="00DF0457"/>
    <w:rsid w:val="00DF7694"/>
    <w:rsid w:val="00E04CB7"/>
    <w:rsid w:val="00E20BB8"/>
    <w:rsid w:val="00E21D04"/>
    <w:rsid w:val="00E35EBB"/>
    <w:rsid w:val="00E40465"/>
    <w:rsid w:val="00E4602A"/>
    <w:rsid w:val="00E57363"/>
    <w:rsid w:val="00E5771F"/>
    <w:rsid w:val="00E60ADC"/>
    <w:rsid w:val="00E674CC"/>
    <w:rsid w:val="00E93718"/>
    <w:rsid w:val="00E96F05"/>
    <w:rsid w:val="00EB57BC"/>
    <w:rsid w:val="00EC710B"/>
    <w:rsid w:val="00EE2060"/>
    <w:rsid w:val="00EE6D1C"/>
    <w:rsid w:val="00EF3970"/>
    <w:rsid w:val="00F049C0"/>
    <w:rsid w:val="00F41BCB"/>
    <w:rsid w:val="00F55509"/>
    <w:rsid w:val="00F61D32"/>
    <w:rsid w:val="00FA065A"/>
    <w:rsid w:val="00FA7A52"/>
    <w:rsid w:val="00FB5EC9"/>
    <w:rsid w:val="00FD0621"/>
    <w:rsid w:val="00FD37EB"/>
    <w:rsid w:val="00FD3AB1"/>
    <w:rsid w:val="00FE4F90"/>
    <w:rsid w:val="00FE6239"/>
    <w:rsid w:val="00FF13FE"/>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188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952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95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ac-hawaii.org/meetings/minut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9</Pages>
  <Words>3143</Words>
  <Characters>17921</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Susan Rocco</cp:lastModifiedBy>
  <cp:revision>13</cp:revision>
  <cp:lastPrinted>2015-12-11T01:26:00Z</cp:lastPrinted>
  <dcterms:created xsi:type="dcterms:W3CDTF">2015-12-05T04:12:00Z</dcterms:created>
  <dcterms:modified xsi:type="dcterms:W3CDTF">2016-02-04T03:09:00Z</dcterms:modified>
</cp:coreProperties>
</file>