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561DD9E" w14:textId="77777777" w:rsidR="00D22332" w:rsidRDefault="00D22332">
      <w:pPr>
        <w:pStyle w:val="BodyText"/>
        <w:rPr>
          <w:sz w:val="20"/>
        </w:rPr>
      </w:pPr>
    </w:p>
    <w:p w14:paraId="267FCEF7" w14:textId="77777777" w:rsidR="00D22332" w:rsidRDefault="00D22332">
      <w:pPr>
        <w:pStyle w:val="BodyText"/>
        <w:rPr>
          <w:sz w:val="20"/>
        </w:rPr>
      </w:pPr>
    </w:p>
    <w:p w14:paraId="1033A809" w14:textId="77777777" w:rsidR="00D22332" w:rsidRDefault="00D22332">
      <w:pPr>
        <w:pStyle w:val="BodyText"/>
        <w:rPr>
          <w:sz w:val="20"/>
        </w:rPr>
      </w:pPr>
    </w:p>
    <w:p w14:paraId="28C20DA1" w14:textId="77777777" w:rsidR="00D22332" w:rsidRDefault="00D22332">
      <w:pPr>
        <w:pStyle w:val="BodyText"/>
        <w:rPr>
          <w:sz w:val="20"/>
        </w:rPr>
      </w:pPr>
    </w:p>
    <w:p w14:paraId="3791A158" w14:textId="77777777" w:rsidR="00D22332" w:rsidRDefault="00D22332">
      <w:pPr>
        <w:pStyle w:val="BodyText"/>
        <w:rPr>
          <w:sz w:val="20"/>
        </w:rPr>
      </w:pPr>
    </w:p>
    <w:p w14:paraId="68E78E39" w14:textId="77777777" w:rsidR="00D22332" w:rsidRDefault="00D22332">
      <w:pPr>
        <w:pStyle w:val="BodyText"/>
        <w:rPr>
          <w:sz w:val="20"/>
        </w:rPr>
      </w:pPr>
    </w:p>
    <w:p w14:paraId="16481812" w14:textId="77777777" w:rsidR="00D22332" w:rsidRDefault="00D22332">
      <w:pPr>
        <w:pStyle w:val="BodyText"/>
        <w:rPr>
          <w:sz w:val="20"/>
        </w:rPr>
      </w:pPr>
    </w:p>
    <w:p w14:paraId="66D02B93" w14:textId="77777777" w:rsidR="00D22332" w:rsidRDefault="00D22332">
      <w:pPr>
        <w:pStyle w:val="BodyText"/>
        <w:rPr>
          <w:sz w:val="20"/>
        </w:rPr>
      </w:pPr>
    </w:p>
    <w:p w14:paraId="5B2499B7" w14:textId="77777777" w:rsidR="00D22332" w:rsidRDefault="00D22332">
      <w:pPr>
        <w:pStyle w:val="BodyText"/>
        <w:spacing w:before="11"/>
        <w:rPr>
          <w:sz w:val="22"/>
        </w:rPr>
      </w:pPr>
    </w:p>
    <w:p w14:paraId="2629F03A" w14:textId="77777777" w:rsidR="00D22332" w:rsidRPr="00303198" w:rsidRDefault="00303198" w:rsidP="00303198">
      <w:pPr>
        <w:spacing w:line="249" w:lineRule="auto"/>
        <w:ind w:left="103" w:right="388"/>
        <w:rPr>
          <w:rFonts w:asciiTheme="majorHAnsi" w:hAnsiTheme="majorHAnsi"/>
          <w:b/>
          <w:sz w:val="20"/>
        </w:rPr>
      </w:pPr>
      <w:r w:rsidRPr="00303198">
        <w:rPr>
          <w:rFonts w:asciiTheme="majorHAnsi" w:hAnsiTheme="majorHAnsi"/>
          <w:b/>
          <w:sz w:val="20"/>
        </w:rPr>
        <w:t>Special Education Advisory Council</w:t>
      </w:r>
    </w:p>
    <w:p w14:paraId="31F1A661" w14:textId="77777777" w:rsidR="00D22332" w:rsidRPr="00303198" w:rsidRDefault="00D22332">
      <w:pPr>
        <w:pStyle w:val="BodyText"/>
        <w:rPr>
          <w:rFonts w:asciiTheme="majorHAnsi" w:hAnsiTheme="majorHAnsi"/>
          <w:b/>
          <w:sz w:val="21"/>
        </w:rPr>
      </w:pPr>
    </w:p>
    <w:p w14:paraId="1E88B1C1" w14:textId="77777777" w:rsidR="00D22332" w:rsidRPr="00303198" w:rsidRDefault="00303198">
      <w:pPr>
        <w:ind w:left="103"/>
        <w:rPr>
          <w:rFonts w:asciiTheme="majorHAnsi" w:hAnsiTheme="majorHAnsi"/>
          <w:i/>
          <w:sz w:val="20"/>
        </w:rPr>
      </w:pPr>
      <w:r w:rsidRPr="00303198">
        <w:rPr>
          <w:rFonts w:asciiTheme="majorHAnsi" w:hAnsiTheme="majorHAnsi"/>
          <w:sz w:val="20"/>
        </w:rPr>
        <w:t xml:space="preserve">Ms. Martha Guinan, </w:t>
      </w:r>
      <w:r w:rsidRPr="00303198">
        <w:rPr>
          <w:rFonts w:asciiTheme="majorHAnsi" w:hAnsiTheme="majorHAnsi"/>
          <w:i/>
          <w:sz w:val="20"/>
        </w:rPr>
        <w:t>Chair</w:t>
      </w:r>
    </w:p>
    <w:p w14:paraId="7D17FCC5" w14:textId="77777777" w:rsidR="00D22332" w:rsidRPr="00303198" w:rsidRDefault="00303198">
      <w:pPr>
        <w:spacing w:before="10" w:line="249" w:lineRule="auto"/>
        <w:ind w:left="103" w:right="4"/>
        <w:rPr>
          <w:rFonts w:asciiTheme="majorHAnsi" w:hAnsiTheme="majorHAnsi"/>
          <w:i/>
          <w:sz w:val="20"/>
        </w:rPr>
      </w:pPr>
      <w:r w:rsidRPr="00303198">
        <w:rPr>
          <w:rFonts w:asciiTheme="majorHAnsi" w:hAnsiTheme="majorHAnsi"/>
          <w:sz w:val="20"/>
        </w:rPr>
        <w:t xml:space="preserve">Ms. Dale Matsuura, </w:t>
      </w:r>
      <w:r w:rsidRPr="00303198">
        <w:rPr>
          <w:rFonts w:asciiTheme="majorHAnsi" w:hAnsiTheme="majorHAnsi"/>
          <w:i/>
          <w:sz w:val="20"/>
        </w:rPr>
        <w:t xml:space="preserve">Vice Chair </w:t>
      </w:r>
      <w:r w:rsidRPr="00303198">
        <w:rPr>
          <w:rFonts w:asciiTheme="majorHAnsi" w:hAnsiTheme="majorHAnsi"/>
          <w:sz w:val="20"/>
        </w:rPr>
        <w:t xml:space="preserve">Dr. Patricia Sheehey, </w:t>
      </w:r>
      <w:r w:rsidRPr="00303198">
        <w:rPr>
          <w:rFonts w:asciiTheme="majorHAnsi" w:hAnsiTheme="majorHAnsi"/>
          <w:i/>
          <w:sz w:val="20"/>
        </w:rPr>
        <w:t>Vice Chair</w:t>
      </w:r>
    </w:p>
    <w:p w14:paraId="1C491298" w14:textId="77777777" w:rsidR="00D22332" w:rsidRPr="00303198" w:rsidRDefault="00303198">
      <w:pPr>
        <w:spacing w:before="3"/>
        <w:ind w:left="103"/>
        <w:rPr>
          <w:rFonts w:asciiTheme="majorHAnsi" w:hAnsiTheme="majorHAnsi"/>
          <w:i/>
          <w:sz w:val="20"/>
        </w:rPr>
      </w:pPr>
      <w:r w:rsidRPr="00303198">
        <w:rPr>
          <w:rFonts w:asciiTheme="majorHAnsi" w:hAnsiTheme="majorHAnsi"/>
          <w:sz w:val="20"/>
        </w:rPr>
        <w:t xml:space="preserve">Ms. Ivalee Sinclair, </w:t>
      </w:r>
      <w:r w:rsidRPr="00303198">
        <w:rPr>
          <w:rFonts w:asciiTheme="majorHAnsi" w:hAnsiTheme="majorHAnsi"/>
          <w:i/>
          <w:sz w:val="20"/>
        </w:rPr>
        <w:t>Vice Chair</w:t>
      </w:r>
    </w:p>
    <w:p w14:paraId="3A5B22F7" w14:textId="77777777" w:rsidR="00D22332" w:rsidRPr="00303198" w:rsidRDefault="00D22332">
      <w:pPr>
        <w:pStyle w:val="BodyText"/>
        <w:spacing w:before="8"/>
        <w:rPr>
          <w:rFonts w:asciiTheme="majorHAnsi" w:hAnsiTheme="majorHAnsi"/>
          <w:i/>
          <w:sz w:val="21"/>
        </w:rPr>
      </w:pPr>
    </w:p>
    <w:p w14:paraId="55593E16"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Brendelyn Ancheta</w:t>
      </w:r>
    </w:p>
    <w:p w14:paraId="5BAFC275"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Virginia </w:t>
      </w:r>
      <w:proofErr w:type="spellStart"/>
      <w:r w:rsidRPr="00303198">
        <w:rPr>
          <w:rFonts w:asciiTheme="majorHAnsi" w:hAnsiTheme="majorHAnsi"/>
          <w:sz w:val="20"/>
          <w:szCs w:val="20"/>
        </w:rPr>
        <w:t>Beringer</w:t>
      </w:r>
      <w:proofErr w:type="spellEnd"/>
    </w:p>
    <w:p w14:paraId="00C3F50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Deborah Cheeseman</w:t>
      </w:r>
    </w:p>
    <w:p w14:paraId="789AA31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Annette Cooper</w:t>
      </w:r>
    </w:p>
    <w:p w14:paraId="5F6F9BFF"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Mr. Motu </w:t>
      </w:r>
      <w:proofErr w:type="spellStart"/>
      <w:r w:rsidRPr="00303198">
        <w:rPr>
          <w:rFonts w:asciiTheme="majorHAnsi" w:hAnsiTheme="majorHAnsi"/>
          <w:sz w:val="20"/>
          <w:szCs w:val="20"/>
        </w:rPr>
        <w:t>Finau</w:t>
      </w:r>
      <w:proofErr w:type="spellEnd"/>
    </w:p>
    <w:p w14:paraId="57C067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Mr. Sage </w:t>
      </w:r>
      <w:proofErr w:type="spellStart"/>
      <w:r w:rsidRPr="00303198">
        <w:rPr>
          <w:rFonts w:asciiTheme="majorHAnsi" w:hAnsiTheme="majorHAnsi"/>
          <w:sz w:val="20"/>
          <w:szCs w:val="20"/>
        </w:rPr>
        <w:t>Goto</w:t>
      </w:r>
      <w:proofErr w:type="spellEnd"/>
    </w:p>
    <w:p w14:paraId="0B520F0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Lindsay Heller</w:t>
      </w:r>
    </w:p>
    <w:p w14:paraId="661741D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Dr. Kurt Humphrey</w:t>
      </w:r>
    </w:p>
    <w:p w14:paraId="25463EE2"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Tina King</w:t>
      </w:r>
    </w:p>
    <w:p w14:paraId="12E7332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Bernadette Lane</w:t>
      </w:r>
    </w:p>
    <w:p w14:paraId="4AA22AD8"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w:t>
      </w:r>
      <w:proofErr w:type="spellStart"/>
      <w:r w:rsidRPr="00303198">
        <w:rPr>
          <w:rFonts w:asciiTheme="majorHAnsi" w:hAnsiTheme="majorHAnsi"/>
          <w:sz w:val="20"/>
          <w:szCs w:val="20"/>
        </w:rPr>
        <w:t>Kaili</w:t>
      </w:r>
      <w:proofErr w:type="spellEnd"/>
      <w:r w:rsidRPr="00303198">
        <w:rPr>
          <w:rFonts w:asciiTheme="majorHAnsi" w:hAnsiTheme="majorHAnsi"/>
          <w:sz w:val="20"/>
          <w:szCs w:val="20"/>
        </w:rPr>
        <w:t xml:space="preserve"> </w:t>
      </w:r>
      <w:proofErr w:type="spellStart"/>
      <w:r w:rsidRPr="00303198">
        <w:rPr>
          <w:rFonts w:asciiTheme="majorHAnsi" w:hAnsiTheme="majorHAnsi"/>
          <w:sz w:val="20"/>
          <w:szCs w:val="20"/>
        </w:rPr>
        <w:t>Murbach</w:t>
      </w:r>
      <w:proofErr w:type="spellEnd"/>
    </w:p>
    <w:p w14:paraId="4A528BD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Stacey </w:t>
      </w:r>
      <w:proofErr w:type="spellStart"/>
      <w:r w:rsidRPr="00303198">
        <w:rPr>
          <w:rFonts w:asciiTheme="majorHAnsi" w:hAnsiTheme="majorHAnsi"/>
          <w:sz w:val="20"/>
          <w:szCs w:val="20"/>
        </w:rPr>
        <w:t>Oshio</w:t>
      </w:r>
      <w:proofErr w:type="spellEnd"/>
    </w:p>
    <w:p w14:paraId="5BCB9C1C"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Ms. Carrie </w:t>
      </w:r>
      <w:proofErr w:type="spellStart"/>
      <w:r w:rsidRPr="00303198">
        <w:rPr>
          <w:rFonts w:asciiTheme="majorHAnsi" w:hAnsiTheme="majorHAnsi"/>
          <w:sz w:val="20"/>
          <w:szCs w:val="20"/>
        </w:rPr>
        <w:t>Pisciotto</w:t>
      </w:r>
      <w:proofErr w:type="spellEnd"/>
    </w:p>
    <w:p w14:paraId="2D30B2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Kau’i Rezentes</w:t>
      </w:r>
    </w:p>
    <w:p w14:paraId="4035A69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Rosie Rowe</w:t>
      </w:r>
    </w:p>
    <w:p w14:paraId="6544CE89"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James Street</w:t>
      </w:r>
    </w:p>
    <w:p w14:paraId="1BB45C4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Mr. Francis </w:t>
      </w:r>
      <w:proofErr w:type="spellStart"/>
      <w:r w:rsidRPr="00303198">
        <w:rPr>
          <w:rFonts w:asciiTheme="majorHAnsi" w:hAnsiTheme="majorHAnsi"/>
          <w:sz w:val="20"/>
          <w:szCs w:val="20"/>
        </w:rPr>
        <w:t>Taele</w:t>
      </w:r>
      <w:proofErr w:type="spellEnd"/>
    </w:p>
    <w:p w14:paraId="7143CE1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Steven Vannatta</w:t>
      </w:r>
    </w:p>
    <w:p w14:paraId="5146A6E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Dr. Amy </w:t>
      </w:r>
      <w:proofErr w:type="spellStart"/>
      <w:r w:rsidRPr="00303198">
        <w:rPr>
          <w:rFonts w:asciiTheme="majorHAnsi" w:hAnsiTheme="majorHAnsi"/>
          <w:sz w:val="20"/>
          <w:szCs w:val="20"/>
        </w:rPr>
        <w:t>Wiech</w:t>
      </w:r>
      <w:proofErr w:type="spellEnd"/>
    </w:p>
    <w:p w14:paraId="1E7D64F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Jasmine Williams</w:t>
      </w:r>
    </w:p>
    <w:p w14:paraId="4B969C3D"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Susan Wood</w:t>
      </w:r>
    </w:p>
    <w:p w14:paraId="6BF4A174" w14:textId="77777777" w:rsidR="004B1E6D" w:rsidRPr="00303198" w:rsidRDefault="004B1E6D" w:rsidP="004B1E6D">
      <w:pPr>
        <w:pStyle w:val="NoParagraphStyle"/>
        <w:ind w:left="90"/>
        <w:rPr>
          <w:rFonts w:asciiTheme="majorHAnsi" w:hAnsiTheme="majorHAnsi" w:cs="Times-Italic"/>
          <w:i/>
          <w:iCs/>
          <w:sz w:val="20"/>
          <w:szCs w:val="20"/>
        </w:rPr>
      </w:pPr>
    </w:p>
    <w:p w14:paraId="22E2E26B"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sz w:val="20"/>
          <w:szCs w:val="20"/>
        </w:rPr>
        <w:t xml:space="preserve">Ms. Cara </w:t>
      </w:r>
      <w:proofErr w:type="spellStart"/>
      <w:r w:rsidRPr="00303198">
        <w:rPr>
          <w:rFonts w:asciiTheme="majorHAnsi" w:hAnsiTheme="majorHAnsi"/>
          <w:sz w:val="20"/>
          <w:szCs w:val="20"/>
        </w:rPr>
        <w:t>Tanimura</w:t>
      </w:r>
      <w:proofErr w:type="spellEnd"/>
      <w:r w:rsidRPr="00303198">
        <w:rPr>
          <w:rFonts w:asciiTheme="majorHAnsi" w:hAnsiTheme="majorHAnsi"/>
          <w:sz w:val="20"/>
          <w:szCs w:val="20"/>
        </w:rPr>
        <w:t xml:space="preserve">, </w:t>
      </w:r>
      <w:r w:rsidRPr="00303198">
        <w:rPr>
          <w:rFonts w:asciiTheme="majorHAnsi" w:hAnsiTheme="majorHAnsi" w:cs="Times-Italic"/>
          <w:i/>
          <w:iCs/>
          <w:sz w:val="20"/>
          <w:szCs w:val="20"/>
        </w:rPr>
        <w:t xml:space="preserve">liaison  </w:t>
      </w:r>
    </w:p>
    <w:p w14:paraId="7514DF56"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to the Superintendent</w:t>
      </w:r>
    </w:p>
    <w:p w14:paraId="3CC8D67C"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sz w:val="20"/>
          <w:szCs w:val="20"/>
        </w:rPr>
        <w:t>Dr. Bob Campbell,</w:t>
      </w:r>
      <w:r w:rsidRPr="00303198">
        <w:rPr>
          <w:rFonts w:asciiTheme="majorHAnsi" w:hAnsiTheme="majorHAnsi" w:cs="Times-Italic"/>
          <w:i/>
          <w:iCs/>
          <w:sz w:val="20"/>
          <w:szCs w:val="20"/>
        </w:rPr>
        <w:t xml:space="preserve"> liaison to  </w:t>
      </w:r>
    </w:p>
    <w:p w14:paraId="7FD930C7"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the military community</w:t>
      </w:r>
    </w:p>
    <w:p w14:paraId="4A314B69" w14:textId="77777777" w:rsidR="004B1E6D" w:rsidRPr="00303198" w:rsidRDefault="004B1E6D" w:rsidP="004B1E6D">
      <w:pPr>
        <w:pStyle w:val="NoParagraphStyle"/>
        <w:ind w:left="90"/>
        <w:rPr>
          <w:rFonts w:asciiTheme="majorHAnsi" w:hAnsiTheme="majorHAnsi"/>
          <w:sz w:val="20"/>
          <w:szCs w:val="20"/>
        </w:rPr>
      </w:pPr>
    </w:p>
    <w:p w14:paraId="6026E4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 xml:space="preserve">Amanda </w:t>
      </w:r>
      <w:proofErr w:type="spellStart"/>
      <w:r w:rsidRPr="00303198">
        <w:rPr>
          <w:rFonts w:asciiTheme="majorHAnsi" w:hAnsiTheme="majorHAnsi"/>
          <w:sz w:val="20"/>
          <w:szCs w:val="20"/>
        </w:rPr>
        <w:t>Kaahanui</w:t>
      </w:r>
      <w:proofErr w:type="spellEnd"/>
      <w:r w:rsidRPr="00303198">
        <w:rPr>
          <w:rFonts w:asciiTheme="majorHAnsi" w:hAnsiTheme="majorHAnsi"/>
          <w:sz w:val="20"/>
          <w:szCs w:val="20"/>
        </w:rPr>
        <w:t>, Staff</w:t>
      </w:r>
    </w:p>
    <w:p w14:paraId="4F1B7E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Susan Rocco, Staff</w:t>
      </w:r>
    </w:p>
    <w:p w14:paraId="6CC9DBFD" w14:textId="77777777" w:rsidR="00D22332" w:rsidRPr="00303198" w:rsidRDefault="00303198">
      <w:pPr>
        <w:spacing w:before="98" w:line="317" w:lineRule="exact"/>
        <w:ind w:right="1255"/>
        <w:jc w:val="center"/>
        <w:rPr>
          <w:rFonts w:asciiTheme="majorHAnsi" w:hAnsiTheme="majorHAnsi" w:cs="Arial"/>
          <w:b/>
          <w:sz w:val="28"/>
        </w:rPr>
      </w:pPr>
      <w:r>
        <w:br w:type="column"/>
      </w:r>
      <w:proofErr w:type="gramStart"/>
      <w:r w:rsidRPr="00303198">
        <w:rPr>
          <w:rFonts w:asciiTheme="majorHAnsi" w:hAnsiTheme="majorHAnsi" w:cs="Arial"/>
          <w:b/>
          <w:sz w:val="28"/>
        </w:rPr>
        <w:lastRenderedPageBreak/>
        <w:t>S  E</w:t>
      </w:r>
      <w:proofErr w:type="gramEnd"/>
      <w:r w:rsidRPr="00303198">
        <w:rPr>
          <w:rFonts w:asciiTheme="majorHAnsi" w:hAnsiTheme="majorHAnsi" w:cs="Arial"/>
          <w:b/>
          <w:sz w:val="28"/>
        </w:rPr>
        <w:t xml:space="preserve">  A</w:t>
      </w:r>
      <w:r w:rsidRPr="00303198">
        <w:rPr>
          <w:rFonts w:asciiTheme="majorHAnsi" w:hAnsiTheme="majorHAnsi" w:cs="Arial"/>
          <w:b/>
          <w:spacing w:val="69"/>
          <w:sz w:val="28"/>
        </w:rPr>
        <w:t xml:space="preserve"> </w:t>
      </w:r>
      <w:r w:rsidRPr="00303198">
        <w:rPr>
          <w:rFonts w:asciiTheme="majorHAnsi" w:hAnsiTheme="majorHAnsi" w:cs="Arial"/>
          <w:b/>
          <w:sz w:val="28"/>
        </w:rPr>
        <w:t>C</w:t>
      </w:r>
    </w:p>
    <w:p w14:paraId="17096EB3" w14:textId="77777777" w:rsidR="00D22332" w:rsidRPr="00303198" w:rsidRDefault="00303198">
      <w:pPr>
        <w:spacing w:line="272" w:lineRule="exact"/>
        <w:ind w:right="1257"/>
        <w:jc w:val="center"/>
        <w:rPr>
          <w:rFonts w:asciiTheme="majorHAnsi" w:hAnsiTheme="majorHAnsi"/>
          <w:b/>
          <w:sz w:val="24"/>
          <w:szCs w:val="24"/>
        </w:rPr>
      </w:pPr>
      <w:r>
        <w:rPr>
          <w:noProof/>
        </w:rPr>
        <w:drawing>
          <wp:anchor distT="0" distB="0" distL="0" distR="0" simplePos="0" relativeHeight="1024" behindDoc="0" locked="0" layoutInCell="1" allowOverlap="1" wp14:anchorId="77FDBB2F" wp14:editId="5C02F04F">
            <wp:simplePos x="0" y="0"/>
            <wp:positionH relativeFrom="page">
              <wp:posOffset>914953</wp:posOffset>
            </wp:positionH>
            <wp:positionV relativeFrom="paragraph">
              <wp:posOffset>-267454</wp:posOffset>
            </wp:positionV>
            <wp:extent cx="1830850" cy="13154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30850" cy="1315410"/>
                    </a:xfrm>
                    <a:prstGeom prst="rect">
                      <a:avLst/>
                    </a:prstGeom>
                  </pic:spPr>
                </pic:pic>
              </a:graphicData>
            </a:graphic>
          </wp:anchor>
        </w:drawing>
      </w:r>
      <w:r>
        <w:rPr>
          <w:rFonts w:ascii="Georgia"/>
          <w:b/>
          <w:sz w:val="24"/>
        </w:rPr>
        <w:t>S</w:t>
      </w:r>
      <w:r w:rsidRPr="00303198">
        <w:rPr>
          <w:rFonts w:asciiTheme="majorHAnsi" w:hAnsiTheme="majorHAnsi"/>
          <w:b/>
          <w:sz w:val="24"/>
          <w:szCs w:val="24"/>
        </w:rPr>
        <w:t>pecial Education Advisory Council</w:t>
      </w:r>
    </w:p>
    <w:p w14:paraId="5FE8912F" w14:textId="77777777" w:rsidR="00D22332" w:rsidRPr="00303198" w:rsidRDefault="00303198">
      <w:pPr>
        <w:spacing w:before="44"/>
        <w:ind w:right="1256"/>
        <w:jc w:val="center"/>
        <w:rPr>
          <w:rFonts w:asciiTheme="majorHAnsi" w:hAnsiTheme="majorHAnsi" w:cs="Arial"/>
          <w:b/>
          <w:sz w:val="24"/>
          <w:szCs w:val="24"/>
        </w:rPr>
      </w:pPr>
      <w:r w:rsidRPr="00303198">
        <w:rPr>
          <w:rFonts w:asciiTheme="majorHAnsi" w:hAnsiTheme="majorHAnsi" w:cs="Arial"/>
          <w:b/>
          <w:sz w:val="24"/>
          <w:szCs w:val="24"/>
        </w:rPr>
        <w:t>1010 Richard</w:t>
      </w:r>
      <w:r w:rsidR="004B1E6D" w:rsidRPr="00303198">
        <w:rPr>
          <w:rFonts w:asciiTheme="majorHAnsi" w:hAnsiTheme="majorHAnsi" w:cs="Arial"/>
          <w:b/>
          <w:sz w:val="24"/>
          <w:szCs w:val="24"/>
        </w:rPr>
        <w:t>s</w:t>
      </w:r>
      <w:r w:rsidRPr="00303198">
        <w:rPr>
          <w:rFonts w:asciiTheme="majorHAnsi" w:hAnsiTheme="majorHAnsi" w:cs="Arial"/>
          <w:b/>
          <w:sz w:val="24"/>
          <w:szCs w:val="24"/>
        </w:rPr>
        <w:t xml:space="preserve"> Street, Room 118</w:t>
      </w:r>
    </w:p>
    <w:p w14:paraId="78168ED7" w14:textId="77777777" w:rsidR="00D22332" w:rsidRPr="00303198" w:rsidRDefault="00303198">
      <w:pPr>
        <w:spacing w:before="52"/>
        <w:ind w:right="1255"/>
        <w:jc w:val="center"/>
        <w:rPr>
          <w:rFonts w:asciiTheme="majorHAnsi" w:hAnsiTheme="majorHAnsi" w:cs="Arial"/>
          <w:b/>
          <w:sz w:val="24"/>
          <w:szCs w:val="24"/>
        </w:rPr>
      </w:pPr>
      <w:r w:rsidRPr="00303198">
        <w:rPr>
          <w:rFonts w:asciiTheme="majorHAnsi" w:hAnsiTheme="majorHAnsi" w:cs="Arial"/>
          <w:b/>
          <w:sz w:val="24"/>
          <w:szCs w:val="24"/>
        </w:rPr>
        <w:t>Honolulu, HI 96813</w:t>
      </w:r>
    </w:p>
    <w:p w14:paraId="1472B4FC" w14:textId="77777777" w:rsidR="00D22332" w:rsidRPr="00303198" w:rsidRDefault="00303198">
      <w:pPr>
        <w:tabs>
          <w:tab w:val="left" w:pos="2133"/>
        </w:tabs>
        <w:spacing w:before="53"/>
        <w:ind w:right="1256"/>
        <w:jc w:val="center"/>
        <w:rPr>
          <w:rFonts w:asciiTheme="majorHAnsi" w:hAnsiTheme="majorHAnsi" w:cs="Arial"/>
          <w:b/>
          <w:sz w:val="24"/>
          <w:szCs w:val="24"/>
        </w:rPr>
      </w:pPr>
      <w:r w:rsidRPr="00303198">
        <w:rPr>
          <w:rFonts w:asciiTheme="majorHAnsi" w:hAnsiTheme="majorHAnsi" w:cs="Arial"/>
          <w:b/>
          <w:sz w:val="24"/>
          <w:szCs w:val="24"/>
        </w:rPr>
        <w:t>Phone:</w:t>
      </w:r>
      <w:r w:rsidRPr="00303198">
        <w:rPr>
          <w:rFonts w:asciiTheme="majorHAnsi" w:hAnsiTheme="majorHAnsi" w:cs="Arial"/>
          <w:b/>
          <w:spacing w:val="44"/>
          <w:sz w:val="24"/>
          <w:szCs w:val="24"/>
        </w:rPr>
        <w:t xml:space="preserve"> </w:t>
      </w:r>
      <w:r w:rsidRPr="00303198">
        <w:rPr>
          <w:rFonts w:asciiTheme="majorHAnsi" w:hAnsiTheme="majorHAnsi" w:cs="Arial"/>
          <w:b/>
          <w:sz w:val="24"/>
          <w:szCs w:val="24"/>
        </w:rPr>
        <w:t>586-8126</w:t>
      </w:r>
      <w:r w:rsidRPr="00303198">
        <w:rPr>
          <w:rFonts w:asciiTheme="majorHAnsi" w:hAnsiTheme="majorHAnsi" w:cs="Arial"/>
          <w:b/>
          <w:sz w:val="24"/>
          <w:szCs w:val="24"/>
        </w:rPr>
        <w:tab/>
        <w:t>Fax:</w:t>
      </w:r>
      <w:r w:rsidRPr="00303198">
        <w:rPr>
          <w:rFonts w:asciiTheme="majorHAnsi" w:hAnsiTheme="majorHAnsi" w:cs="Arial"/>
          <w:b/>
          <w:spacing w:val="49"/>
          <w:sz w:val="24"/>
          <w:szCs w:val="24"/>
        </w:rPr>
        <w:t xml:space="preserve"> </w:t>
      </w:r>
      <w:r w:rsidRPr="00303198">
        <w:rPr>
          <w:rFonts w:asciiTheme="majorHAnsi" w:hAnsiTheme="majorHAnsi" w:cs="Arial"/>
          <w:b/>
          <w:sz w:val="24"/>
          <w:szCs w:val="24"/>
        </w:rPr>
        <w:t>586-8129</w:t>
      </w:r>
    </w:p>
    <w:p w14:paraId="0F95EA29" w14:textId="77777777" w:rsidR="00D22332" w:rsidRPr="00303198" w:rsidRDefault="00E9357C">
      <w:pPr>
        <w:spacing w:before="53"/>
        <w:ind w:right="1253"/>
        <w:jc w:val="center"/>
        <w:rPr>
          <w:rFonts w:asciiTheme="majorHAnsi" w:hAnsiTheme="majorHAnsi" w:cs="Arial"/>
          <w:b/>
          <w:sz w:val="24"/>
          <w:szCs w:val="24"/>
        </w:rPr>
      </w:pPr>
      <w:hyperlink r:id="rId5">
        <w:r w:rsidR="00303198" w:rsidRPr="00303198">
          <w:rPr>
            <w:rFonts w:asciiTheme="majorHAnsi" w:hAnsiTheme="majorHAnsi" w:cs="Arial"/>
            <w:b/>
            <w:sz w:val="24"/>
            <w:szCs w:val="24"/>
          </w:rPr>
          <w:t>email: spin@doh.hawaii.gov</w:t>
        </w:r>
      </w:hyperlink>
    </w:p>
    <w:p w14:paraId="0544ECBB" w14:textId="77777777" w:rsidR="00D22332" w:rsidRDefault="00E65A44">
      <w:pPr>
        <w:pStyle w:val="BodyText"/>
        <w:spacing w:before="58"/>
        <w:ind w:left="2023"/>
      </w:pPr>
      <w:r>
        <w:t>January 30, 2019</w:t>
      </w:r>
    </w:p>
    <w:p w14:paraId="403A8080" w14:textId="77777777" w:rsidR="00D22332" w:rsidRDefault="00D22332">
      <w:pPr>
        <w:pStyle w:val="BodyText"/>
      </w:pPr>
    </w:p>
    <w:p w14:paraId="1F607BAE" w14:textId="77777777" w:rsidR="00D22332" w:rsidRDefault="00D22332">
      <w:pPr>
        <w:pStyle w:val="BodyText"/>
      </w:pPr>
    </w:p>
    <w:p w14:paraId="53757922" w14:textId="77777777" w:rsidR="00D22332" w:rsidRDefault="00D22332">
      <w:pPr>
        <w:pStyle w:val="BodyText"/>
        <w:spacing w:before="2"/>
        <w:rPr>
          <w:sz w:val="28"/>
        </w:rPr>
      </w:pPr>
    </w:p>
    <w:p w14:paraId="5CB4ECA9" w14:textId="77777777" w:rsidR="00E65A44" w:rsidRDefault="00303198">
      <w:pPr>
        <w:pStyle w:val="BodyText"/>
        <w:spacing w:line="249" w:lineRule="auto"/>
        <w:ind w:left="103" w:right="2937"/>
      </w:pPr>
      <w:r>
        <w:t xml:space="preserve">Senator </w:t>
      </w:r>
      <w:r w:rsidR="00E65A44">
        <w:t>Rosalyn H. Baker</w:t>
      </w:r>
      <w:r>
        <w:t xml:space="preserve">, Chair </w:t>
      </w:r>
    </w:p>
    <w:p w14:paraId="23E7EB09" w14:textId="77777777" w:rsidR="00D22332" w:rsidRDefault="00303198" w:rsidP="00E65A44">
      <w:pPr>
        <w:pStyle w:val="BodyText"/>
        <w:spacing w:line="249" w:lineRule="auto"/>
        <w:ind w:left="103" w:right="-14"/>
      </w:pPr>
      <w:r>
        <w:t xml:space="preserve">Committee on </w:t>
      </w:r>
      <w:r w:rsidR="00E65A44">
        <w:t>Commerce, Consumer Protection and Health</w:t>
      </w:r>
    </w:p>
    <w:p w14:paraId="1330715E" w14:textId="77777777" w:rsidR="00E65A44" w:rsidRDefault="00303198" w:rsidP="00E65A44">
      <w:pPr>
        <w:pStyle w:val="BodyText"/>
        <w:spacing w:before="2" w:line="249" w:lineRule="auto"/>
        <w:ind w:left="103" w:right="-14"/>
      </w:pPr>
      <w:r>
        <w:t xml:space="preserve">Hawaii State Capitol </w:t>
      </w:r>
    </w:p>
    <w:p w14:paraId="4479E65C" w14:textId="77777777" w:rsidR="00D22332" w:rsidRDefault="00303198" w:rsidP="00E65A44">
      <w:pPr>
        <w:pStyle w:val="BodyText"/>
        <w:spacing w:before="2" w:line="249" w:lineRule="auto"/>
        <w:ind w:left="103" w:right="-14"/>
      </w:pPr>
      <w:r>
        <w:t>Honolulu, HI 96813</w:t>
      </w:r>
    </w:p>
    <w:p w14:paraId="13872EA4" w14:textId="77777777" w:rsidR="00D22332" w:rsidRDefault="00303198">
      <w:pPr>
        <w:pStyle w:val="BodyText"/>
        <w:spacing w:before="146"/>
        <w:ind w:left="103"/>
      </w:pPr>
      <w:r>
        <w:t xml:space="preserve">RE: S.B. </w:t>
      </w:r>
      <w:r w:rsidR="004B1E6D">
        <w:t>331</w:t>
      </w:r>
      <w:r>
        <w:t xml:space="preserve"> - RELATING TO MOVIE THEATERS</w:t>
      </w:r>
    </w:p>
    <w:p w14:paraId="44150D8A" w14:textId="77777777" w:rsidR="00D22332" w:rsidRDefault="00D22332">
      <w:pPr>
        <w:pStyle w:val="BodyText"/>
        <w:spacing w:before="1"/>
        <w:rPr>
          <w:sz w:val="26"/>
        </w:rPr>
      </w:pPr>
    </w:p>
    <w:p w14:paraId="76B5374E" w14:textId="23D4B184" w:rsidR="00D22332" w:rsidRDefault="00303198">
      <w:pPr>
        <w:pStyle w:val="BodyText"/>
        <w:ind w:left="103"/>
      </w:pPr>
      <w:r>
        <w:t xml:space="preserve">Dear Chair </w:t>
      </w:r>
      <w:r w:rsidR="00CC17BC">
        <w:t xml:space="preserve">Baker </w:t>
      </w:r>
      <w:bookmarkStart w:id="0" w:name="_GoBack"/>
      <w:bookmarkEnd w:id="0"/>
      <w:r>
        <w:t>and Members of the Committee,</w:t>
      </w:r>
    </w:p>
    <w:p w14:paraId="211792D0" w14:textId="77777777" w:rsidR="00E65A44" w:rsidRDefault="00303198">
      <w:pPr>
        <w:pStyle w:val="BodyText"/>
        <w:spacing w:before="156" w:line="249" w:lineRule="auto"/>
        <w:ind w:left="103" w:right="572"/>
      </w:pPr>
      <w:r>
        <w:t xml:space="preserve">The Special Education Advisory Council (SEAC), Hawaii’s State Advisory Panel under the Individuals with Disabilities Education Act (IDEA), strongly supports the intent of S.B. </w:t>
      </w:r>
      <w:r w:rsidR="00E65A44">
        <w:t xml:space="preserve">331 </w:t>
      </w:r>
      <w:r>
        <w:t>that makes permanent the requirement for certain motion picture theater owners and operators to provide open movie c</w:t>
      </w:r>
      <w:r w:rsidR="00E65A44">
        <w:t>aptioning at least twice a week with at least one showing on a Saturday or Sunday.</w:t>
      </w:r>
    </w:p>
    <w:p w14:paraId="2068098F" w14:textId="77777777" w:rsidR="00D22332" w:rsidRDefault="00303198">
      <w:pPr>
        <w:pStyle w:val="BodyText"/>
        <w:spacing w:before="149" w:line="249" w:lineRule="auto"/>
        <w:ind w:left="103" w:right="45"/>
      </w:pPr>
      <w:r>
        <w:t xml:space="preserve">SEAC is a strong advocate for inclusive practices in school and in the community. It is well documented that open </w:t>
      </w:r>
      <w:r w:rsidR="00E65A44">
        <w:t xml:space="preserve">movie </w:t>
      </w:r>
      <w:r>
        <w:t>captioning provides a preferred access to the movie-going experience for students who are deaf and students who are English learners. Students with learning disabilities, attention deficit hyperactivity disorder, or other cognitive disabilities also benefit from the open captions supplementing the audio. Research has further shown that the majority of the movie audiences adapt easily to the captions and find the captions beneficial by supplementing the audio when dialogue is missed due to poor sound quality or due to audience noises.</w:t>
      </w:r>
    </w:p>
    <w:p w14:paraId="52437E2D" w14:textId="77777777" w:rsidR="00D22332" w:rsidRDefault="00303198">
      <w:pPr>
        <w:pStyle w:val="BodyText"/>
        <w:spacing w:before="153" w:line="249" w:lineRule="auto"/>
        <w:ind w:left="103" w:right="590"/>
      </w:pPr>
      <w:r>
        <w:t>Thank you for the opportunity to provide testimony on this important legislation. If you have questions or concerns, please contact us.</w:t>
      </w:r>
    </w:p>
    <w:p w14:paraId="024C6C47" w14:textId="77777777" w:rsidR="00D22332" w:rsidRDefault="00303198">
      <w:pPr>
        <w:pStyle w:val="BodyText"/>
        <w:spacing w:before="146"/>
        <w:ind w:left="103"/>
      </w:pPr>
      <w:r>
        <w:rPr>
          <w:noProof/>
        </w:rPr>
        <w:drawing>
          <wp:anchor distT="0" distB="0" distL="0" distR="0" simplePos="0" relativeHeight="268432103" behindDoc="1" locked="0" layoutInCell="1" allowOverlap="1" wp14:anchorId="77C9F8D0" wp14:editId="1A5B35E8">
            <wp:simplePos x="0" y="0"/>
            <wp:positionH relativeFrom="page">
              <wp:posOffset>2307366</wp:posOffset>
            </wp:positionH>
            <wp:positionV relativeFrom="paragraph">
              <wp:posOffset>283691</wp:posOffset>
            </wp:positionV>
            <wp:extent cx="1075980" cy="4838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75980" cy="483869"/>
                    </a:xfrm>
                    <a:prstGeom prst="rect">
                      <a:avLst/>
                    </a:prstGeom>
                  </pic:spPr>
                </pic:pic>
              </a:graphicData>
            </a:graphic>
          </wp:anchor>
        </w:drawing>
      </w:r>
      <w:r w:rsidR="00E9357C">
        <w:pict w14:anchorId="382FBFF3">
          <v:group id="_x0000_s1026" style="position:absolute;left:0;text-align:left;margin-left:362.35pt;margin-top:27.6pt;width:161.85pt;height:44.3pt;z-index:1096;mso-position-horizontal-relative:page;mso-position-vertical-relative:text" coordorigin="7247,553" coordsize="3237,886">
            <v:shape id="_x0000_s1028" style="position:absolute;left:7247;top:552;width:2880;height:842" coordorigin="7247,553" coordsize="2880,842" path="m8629,753l8619,759,8617,769,8624,779,8639,789,8651,795,8666,805,8683,819,8699,831,8731,855,8760,871,8789,881,8818,883,8838,883,8851,871,8857,853,8810,853,8787,849,8759,839,8735,823,8724,809,8723,801,8731,793,8756,781,8701,781,8687,777,8667,767,8656,761,8646,757,8636,755,8629,753xm9082,703l9071,703,9053,729,9043,743,9028,763,9010,785,8962,839,8946,863,8943,879,8953,883,8965,879,8979,869,8994,849,9008,825,9021,805,9030,801,9064,801,9074,763,9084,725,9082,703xm9064,801l9030,801,9036,811,9035,819,9035,839,9037,867,9049,883,9070,881,9098,861,9108,853,9113,847,9074,847,9061,841,9061,811,9064,801xm9273,799l9247,799,9250,801,9252,817,9253,851,9257,865,9261,867,9270,865,9285,853,9304,833,9316,819,9279,819,9272,815,9272,803,9273,799xm9380,793l9349,793,9356,801,9359,817,9359,829,9363,841,9367,845,9392,855,9424,849,9454,833,9461,825,9404,825,9391,823,9382,813,9379,795,9380,793xm8887,725l8847,725,8853,727,8854,739,8853,749,8850,765,8846,783,8841,803,8834,829,8827,843,8820,851,8810,853,8857,853,8862,837,8876,775,8887,727,8887,725xm9178,803l9147,803,9157,809,9163,827,9164,839,9169,851,9173,853,9179,851,9188,845,9199,837,9224,813,9235,805,9193,805,9178,803xm9202,703l9192,703,9186,707,9179,713,9171,725,9164,737,9157,751,9148,765,9139,777,9131,785,9123,793,9113,803,9104,813,9096,823,9074,847,9113,847,9117,841,9124,831,9128,821,9136,807,9147,803,9178,803,9177,785,9191,753,9201,729,9205,713,9202,703xm9525,797l9487,797,9496,801,9502,815,9506,825,9513,831,9528,833,9597,833,9616,835,9630,837,9656,837,9682,829,9709,813,9630,813,9628,809,9542,809,9535,807,9528,801,9525,797xm9625,615l9615,619,9599,631,9577,657,9546,697,9520,731,9498,757,9483,775,9475,781,9473,781,9458,791,9443,803,9421,819,9404,825,9461,825,9472,811,9479,799,9487,797,9525,797,9523,795,9522,787,9526,777,9536,761,9547,747,9562,727,9580,705,9599,683,9626,651,9638,631,9638,619,9625,615xm9449,689l9426,697,9392,723,9347,763,9323,785,9287,813,9279,819,9316,819,9328,805,9340,793,9380,793,9386,775,9399,755,9418,739,9443,725,9457,713,9463,703,9461,695,9449,689xm9814,769l9768,769,9779,775,9789,805,9800,813,9814,817,9831,815,9847,807,9853,799,9850,791,9838,785,9830,781,9820,775,9814,769xm9767,737l9744,745,9718,765,9683,795,9652,811,9630,813,9709,813,9736,791,9754,775,9768,769,9814,769,9811,767,9804,759,9787,743,9767,737xm9676,717l9665,719,9649,731,9625,753,9609,769,9592,783,9577,795,9564,801,9551,807,9542,809,9628,809,9622,799,9624,795,9630,787,9639,777,9649,769,9669,753,9680,743,9684,735,9683,725,9676,717xm9290,715l9284,715,9272,727,9264,741,9256,753,9244,765,9232,779,9220,789,9193,805,9235,805,9243,799,9273,799,9276,787,9286,769,9296,749,9300,731,9298,721,9290,715xm8952,555l8941,555,8933,561,8930,567,8928,575,8923,585,8916,597,8908,613,8901,625,8882,657,8861,681,8835,701,8783,731,8762,743,8744,753,8732,763,8715,775,8701,781,8756,781,8760,779,8776,769,8793,759,8833,731,8847,725,8887,725,8900,693,8924,657,8967,603,8975,585,8975,571,8967,559,8952,555xm9439,553l9429,553,9418,563,9408,579,9403,595,9404,609,9411,617,9421,617,9433,607,9443,589,9446,573,9444,559,9439,553xm8052,813l8028,819,8008,831,7995,848,7987,875,7993,889,8008,886,8027,865,8036,851,8046,843,8061,841,8112,841,8134,840,8160,839,8182,838,8207,835,8222,832,8229,826,8232,816,8232,815,8084,815,8074,814,8052,813xm8313,773l8306,775,8298,781,8289,790,8280,802,8268,826,8263,843,8263,844,8265,857,8275,864,8311,867,8368,867,8422,864,8450,860,8457,847,8402,847,8398,846,8395,844,8312,844,8302,839,8299,829,8299,823,8305,814,8313,810,8324,800,8328,788,8324,778,8313,773xm7747,748l7742,749,7741,763,7748,787,7758,813,7771,833,7786,844,7806,850,7828,851,7846,846,7870,829,7874,824,7826,824,7802,820,7784,809,7779,796,7789,786,7803,785,7911,785,7918,777,7867,777,7862,761,7809,761,7780,754,7767,750,7756,748,7747,748xm8441,793l8432,796,8425,805,8423,818,8423,824,8418,834,8402,847,8457,847,8457,847,8459,828,8457,809,8450,796,8441,793xm8370,819l8345,833,8327,842,8312,844,8395,844,8370,819xm8112,841l8061,841,8110,841,8112,841xm7911,785l7803,785,7824,786,7843,791,7856,796,7858,804,7852,814,7840,821,7826,824,7874,824,7897,801,7911,785xm8140,794l8133,795,8115,805,8105,811,8094,814,8084,815,8232,815,8233,810,8166,810,8146,801,8140,794xm8282,672l8272,677,8260,688,8252,698,8244,712,8236,728,8229,744,8211,779,8189,802,8166,810,8233,810,8233,807,8240,791,8246,781,8272,740,8288,712,8296,693,8296,681,8290,673,8282,672xm8023,742l8008,745,7985,756,7963,773,7955,785,7961,793,7982,792,8011,786,8027,781,8034,774,8035,763,8032,748,8023,742xm7958,607l7917,607,7923,610,7927,618,7928,630,7928,654,7921,704,7906,747,7886,774,7867,777,7918,777,7923,770,7942,742,7955,703,7961,656,7960,614,7958,607xm7923,577l7904,578,7884,583,7877,589,7868,600,7858,614,7849,630,7839,653,7833,671,7831,688,7831,693,7832,712,7832,742,7825,757,7809,761,7862,761,7861,758,7860,723,7863,684,7870,654,7881,633,7893,618,7905,609,7917,607,7958,607,7952,588,7939,580,7923,577xm7251,943l7248,947,7247,963,7247,994,7248,1015,7249,1032,7250,1040,7251,1038,7253,1029,7257,1022,7260,1022,7263,1014,7263,993,7260,970,7254,949,7251,943xm8941,938l8927,952,8933,963,8946,963,8949,958,8949,941,8941,938xm8066,1210l8054,1210,8061,1213,8083,1230,8083,1230,8066,1210xm7987,1161l7984,1167,7995,1177,8018,1194,8042,1208,8054,1212,8054,1210,8066,1210,8061,1205,8052,1197,8044,1197,8031,1189,8019,1179,8005,1168,7994,1162,7987,1161xm10123,1380l10114,1380,10113,1383,10118,1391,10121,1395,10125,1395,10126,1391,10126,1383,10123,1380xe" fillcolor="black" stroked="f">
              <v:path arrowok="t"/>
            </v:shape>
            <v:shapetype id="_x0000_t202" coordsize="21600,21600" o:spt="202" path="m0,0l0,21600,21600,21600,21600,0xe">
              <v:stroke joinstyle="miter"/>
              <v:path gradientshapeok="t" o:connecttype="rect"/>
            </v:shapetype>
            <v:shape id="_x0000_s1027" type="#_x0000_t202" style="position:absolute;left:7247;top:552;width:3237;height:886" filled="f" stroked="f">
              <v:textbox inset="0,0,0,0">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v:textbox>
            </v:shape>
            <w10:wrap anchorx="page"/>
          </v:group>
        </w:pict>
      </w:r>
      <w:r>
        <w:t>Sincerely,</w:t>
      </w:r>
    </w:p>
    <w:p w14:paraId="48E290CC" w14:textId="77777777" w:rsidR="00D22332" w:rsidRDefault="00D22332">
      <w:pPr>
        <w:pStyle w:val="BodyText"/>
      </w:pPr>
    </w:p>
    <w:p w14:paraId="36D9B402" w14:textId="77777777" w:rsidR="00D22332" w:rsidRDefault="00303198">
      <w:pPr>
        <w:pStyle w:val="BodyText"/>
        <w:spacing w:before="168" w:line="249" w:lineRule="auto"/>
        <w:ind w:left="103" w:right="5783"/>
      </w:pPr>
      <w:r>
        <w:t>Martha Guinan Chair</w:t>
      </w:r>
    </w:p>
    <w:p w14:paraId="58DB8FA9" w14:textId="77777777" w:rsidR="00D22332" w:rsidRDefault="00D22332">
      <w:pPr>
        <w:spacing w:line="249" w:lineRule="auto"/>
        <w:sectPr w:rsidR="00D22332">
          <w:type w:val="continuous"/>
          <w:pgSz w:w="12240" w:h="15840"/>
          <w:pgMar w:top="1080" w:right="880" w:bottom="280" w:left="1260" w:header="720" w:footer="720" w:gutter="0"/>
          <w:cols w:num="2" w:space="720" w:equalWidth="0">
            <w:col w:w="2638" w:space="96"/>
            <w:col w:w="7366"/>
          </w:cols>
        </w:sectPr>
      </w:pPr>
    </w:p>
    <w:p w14:paraId="7A23258D" w14:textId="77777777" w:rsidR="00D22332" w:rsidRDefault="00D22332">
      <w:pPr>
        <w:pStyle w:val="BodyText"/>
        <w:rPr>
          <w:sz w:val="20"/>
        </w:rPr>
      </w:pPr>
    </w:p>
    <w:p w14:paraId="3164864A" w14:textId="77777777" w:rsidR="00D22332" w:rsidRDefault="00D22332">
      <w:pPr>
        <w:pStyle w:val="BodyText"/>
        <w:rPr>
          <w:sz w:val="20"/>
        </w:rPr>
      </w:pPr>
    </w:p>
    <w:p w14:paraId="7880864B" w14:textId="77777777" w:rsidR="00D22332" w:rsidRDefault="00D22332">
      <w:pPr>
        <w:pStyle w:val="BodyText"/>
        <w:rPr>
          <w:sz w:val="20"/>
        </w:rPr>
      </w:pPr>
    </w:p>
    <w:p w14:paraId="75ACDB09" w14:textId="77777777" w:rsidR="00D22332" w:rsidRDefault="00D22332">
      <w:pPr>
        <w:pStyle w:val="BodyText"/>
        <w:spacing w:before="1"/>
        <w:rPr>
          <w:sz w:val="28"/>
        </w:rPr>
      </w:pPr>
    </w:p>
    <w:p w14:paraId="035BE8C7" w14:textId="77777777" w:rsidR="00D22332" w:rsidRDefault="00303198">
      <w:pPr>
        <w:spacing w:before="56"/>
        <w:ind w:left="1470"/>
        <w:rPr>
          <w:rFonts w:ascii="Times-BoldItalic"/>
          <w:b/>
          <w:i/>
          <w:sz w:val="24"/>
        </w:rPr>
      </w:pPr>
      <w:r>
        <w:rPr>
          <w:i/>
          <w:sz w:val="24"/>
        </w:rPr>
        <w:t xml:space="preserve">Mandated by the </w:t>
      </w:r>
      <w:r>
        <w:rPr>
          <w:rFonts w:ascii="Times-BoldItalic"/>
          <w:b/>
          <w:i/>
          <w:sz w:val="24"/>
        </w:rPr>
        <w:t>Individuals with Disabilities Education Act</w:t>
      </w:r>
    </w:p>
    <w:sectPr w:rsidR="00D22332">
      <w:type w:val="continuous"/>
      <w:pgSz w:w="12240" w:h="15840"/>
      <w:pgMar w:top="1080" w:right="8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BoldItalic">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22332"/>
    <w:rsid w:val="00303198"/>
    <w:rsid w:val="004B1E6D"/>
    <w:rsid w:val="00CC17BC"/>
    <w:rsid w:val="00D22332"/>
    <w:rsid w:val="00E65A44"/>
    <w:rsid w:val="00E9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28A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ParagraphStyle">
    <w:name w:val="[No Paragraph Style]"/>
    <w:rsid w:val="004B1E6D"/>
    <w:pPr>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pin@doh.hawaii.gov" TargetMode="Externa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360</Words>
  <Characters>2055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Rocco, Susan S.</cp:lastModifiedBy>
  <cp:revision>3</cp:revision>
  <cp:lastPrinted>2019-01-26T02:52:00Z</cp:lastPrinted>
  <dcterms:created xsi:type="dcterms:W3CDTF">2019-01-26T01:55:00Z</dcterms:created>
  <dcterms:modified xsi:type="dcterms:W3CDTF">2019-01-26T02:53:00Z</dcterms:modified>
</cp:coreProperties>
</file>