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A3AD" w14:textId="441E2E36" w:rsidR="001B478D" w:rsidRPr="001B478D" w:rsidRDefault="001B478D" w:rsidP="001B478D">
      <w:pPr>
        <w:tabs>
          <w:tab w:val="left" w:pos="2486"/>
        </w:tabs>
        <w:jc w:val="center"/>
        <w:rPr>
          <w:b/>
          <w:sz w:val="28"/>
          <w:szCs w:val="28"/>
        </w:rPr>
      </w:pPr>
      <w:proofErr w:type="spellStart"/>
      <w:r w:rsidRPr="001B478D">
        <w:rPr>
          <w:b/>
          <w:sz w:val="28"/>
          <w:szCs w:val="28"/>
        </w:rPr>
        <w:t>Infographics</w:t>
      </w:r>
      <w:proofErr w:type="spellEnd"/>
      <w:r w:rsidRPr="001B478D">
        <w:rPr>
          <w:b/>
          <w:sz w:val="28"/>
          <w:szCs w:val="28"/>
        </w:rPr>
        <w:t xml:space="preserve"> Presented for Review at the November 13, 2020 Meeting</w:t>
      </w:r>
    </w:p>
    <w:p w14:paraId="1D28DFCB" w14:textId="77777777" w:rsidR="001B478D" w:rsidRDefault="001B478D" w:rsidP="000B054D">
      <w:pPr>
        <w:tabs>
          <w:tab w:val="left" w:pos="2486"/>
        </w:tabs>
        <w:rPr>
          <w:b/>
        </w:rPr>
      </w:pPr>
    </w:p>
    <w:p w14:paraId="51106653" w14:textId="77777777" w:rsidR="00226CBA" w:rsidRPr="00E71B75" w:rsidRDefault="00A923FD" w:rsidP="000B054D">
      <w:pPr>
        <w:tabs>
          <w:tab w:val="left" w:pos="2486"/>
        </w:tabs>
        <w:rPr>
          <w:b/>
        </w:rPr>
      </w:pPr>
      <w:proofErr w:type="spellStart"/>
      <w:r w:rsidRPr="00E71B75">
        <w:rPr>
          <w:b/>
        </w:rPr>
        <w:t>Ist</w:t>
      </w:r>
      <w:proofErr w:type="spellEnd"/>
      <w:r w:rsidRPr="00E71B75">
        <w:rPr>
          <w:b/>
        </w:rPr>
        <w:t xml:space="preserve"> vetting:  </w:t>
      </w:r>
      <w:r w:rsidR="000B054D" w:rsidRPr="001B478D">
        <w:rPr>
          <w:b/>
          <w:i/>
        </w:rPr>
        <w:t>IEP Team Members</w:t>
      </w:r>
      <w:r w:rsidR="000B054D" w:rsidRPr="00E71B75">
        <w:rPr>
          <w:b/>
        </w:rPr>
        <w:tab/>
      </w:r>
    </w:p>
    <w:p w14:paraId="7D325D88" w14:textId="77777777" w:rsidR="000B054D" w:rsidRDefault="00E71B75" w:rsidP="000B054D">
      <w:pPr>
        <w:tabs>
          <w:tab w:val="left" w:pos="2486"/>
        </w:tabs>
      </w:pPr>
      <w:r>
        <w:t xml:space="preserve">Work Group members:  </w:t>
      </w:r>
      <w:r w:rsidR="000B054D">
        <w:t xml:space="preserve">Mark, </w:t>
      </w:r>
      <w:proofErr w:type="spellStart"/>
      <w:r w:rsidR="000B054D">
        <w:t>Kaili</w:t>
      </w:r>
      <w:proofErr w:type="spellEnd"/>
      <w:r w:rsidR="000B054D">
        <w:t xml:space="preserve"> and </w:t>
      </w:r>
      <w:proofErr w:type="spellStart"/>
      <w:r w:rsidR="000B054D">
        <w:t>Brende</w:t>
      </w:r>
      <w:proofErr w:type="spellEnd"/>
    </w:p>
    <w:p w14:paraId="103B3361" w14:textId="77777777" w:rsidR="000B054D" w:rsidRDefault="000B054D"/>
    <w:p w14:paraId="4A2EC536" w14:textId="77777777" w:rsidR="000B054D" w:rsidRDefault="000B054D">
      <w:r>
        <w:t xml:space="preserve">Key elements of the </w:t>
      </w:r>
      <w:proofErr w:type="spellStart"/>
      <w:r>
        <w:t>infographic</w:t>
      </w:r>
      <w:proofErr w:type="spellEnd"/>
      <w:r>
        <w:t xml:space="preserve"> as explained by Mark and </w:t>
      </w:r>
      <w:proofErr w:type="spellStart"/>
      <w:r>
        <w:t>Kaili</w:t>
      </w:r>
      <w:proofErr w:type="spellEnd"/>
      <w:r w:rsidR="00E71B75">
        <w:t>:</w:t>
      </w:r>
    </w:p>
    <w:p w14:paraId="7F509290" w14:textId="77777777" w:rsidR="000B054D" w:rsidRDefault="00474C7A" w:rsidP="00E71B75">
      <w:pPr>
        <w:pStyle w:val="ListParagraph"/>
        <w:numPr>
          <w:ilvl w:val="0"/>
          <w:numId w:val="2"/>
        </w:numPr>
      </w:pPr>
      <w:r>
        <w:t>Visually</w:t>
      </w:r>
      <w:r w:rsidR="000B054D">
        <w:t xml:space="preserve"> portrayed family and student in the center</w:t>
      </w:r>
      <w:r>
        <w:t>,</w:t>
      </w:r>
    </w:p>
    <w:p w14:paraId="5113985F" w14:textId="77777777" w:rsidR="000B054D" w:rsidRDefault="000B054D" w:rsidP="00E71B75">
      <w:pPr>
        <w:pStyle w:val="ListParagraph"/>
        <w:numPr>
          <w:ilvl w:val="0"/>
          <w:numId w:val="2"/>
        </w:numPr>
      </w:pPr>
      <w:r>
        <w:t>Emphasized that anyone can be invited by family</w:t>
      </w:r>
      <w:r w:rsidR="00474C7A">
        <w:t>,</w:t>
      </w:r>
    </w:p>
    <w:p w14:paraId="77C94A4D" w14:textId="77777777" w:rsidR="000B054D" w:rsidRDefault="000B054D" w:rsidP="00E71B75">
      <w:pPr>
        <w:pStyle w:val="ListParagraph"/>
        <w:numPr>
          <w:ilvl w:val="0"/>
          <w:numId w:val="2"/>
        </w:numPr>
      </w:pPr>
      <w:r>
        <w:t>Acknowledged that the IEP can be large in some situations based on the needs of the student</w:t>
      </w:r>
      <w:r w:rsidR="00474C7A">
        <w:t>, and</w:t>
      </w:r>
    </w:p>
    <w:p w14:paraId="00346B5B" w14:textId="77777777" w:rsidR="000B054D" w:rsidRDefault="000B054D" w:rsidP="00E71B75">
      <w:pPr>
        <w:pStyle w:val="ListParagraph"/>
        <w:numPr>
          <w:ilvl w:val="0"/>
          <w:numId w:val="2"/>
        </w:numPr>
      </w:pPr>
      <w:r>
        <w:t>Highlighted core team members in green and additional team members in yellow (corresponding to the introductory text)</w:t>
      </w:r>
      <w:r w:rsidR="00474C7A">
        <w:t>.</w:t>
      </w:r>
    </w:p>
    <w:p w14:paraId="76072D70" w14:textId="77777777" w:rsidR="000B054D" w:rsidRDefault="000B054D"/>
    <w:p w14:paraId="0C67286A" w14:textId="77777777" w:rsidR="000B054D" w:rsidRPr="009F3E8D" w:rsidRDefault="000B054D" w:rsidP="000B054D">
      <w:pPr>
        <w:tabs>
          <w:tab w:val="left" w:pos="1526"/>
        </w:tabs>
        <w:rPr>
          <w:u w:val="single"/>
        </w:rPr>
      </w:pPr>
      <w:r w:rsidRPr="009F3E8D">
        <w:rPr>
          <w:u w:val="single"/>
        </w:rPr>
        <w:t>Feedback from members</w:t>
      </w:r>
    </w:p>
    <w:p w14:paraId="6C861CA2" w14:textId="77777777" w:rsidR="000B054D" w:rsidRDefault="000B054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Typically SSCs don’t attend IEP meetings because they don’t h</w:t>
      </w:r>
      <w:r w:rsidR="00474C7A">
        <w:t>ave administrative power.</w:t>
      </w:r>
    </w:p>
    <w:p w14:paraId="7005608B" w14:textId="77777777" w:rsidR="00950A15" w:rsidRDefault="00950A15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The SS</w:t>
      </w:r>
      <w:r w:rsidR="00474C7A">
        <w:t xml:space="preserve">C is almost always in our IEP; </w:t>
      </w:r>
      <w:r>
        <w:t>however, t</w:t>
      </w:r>
      <w:r w:rsidR="00474C7A">
        <w:t>he SSC is not a required member.</w:t>
      </w:r>
    </w:p>
    <w:p w14:paraId="1955B1B4" w14:textId="77777777" w:rsidR="000B054D" w:rsidRDefault="000B054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The administrator can </w:t>
      </w:r>
      <w:r w:rsidR="00950A15">
        <w:t xml:space="preserve">designate someone such as the SSC to commit the resources of the Department to fulfill his role but only with approval by </w:t>
      </w:r>
      <w:r w:rsidR="00474C7A">
        <w:t>the Complex Area Superintendent.</w:t>
      </w:r>
    </w:p>
    <w:p w14:paraId="078F0DF3" w14:textId="77777777" w:rsidR="00950A15" w:rsidRDefault="00950A15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While you have the family and student in the center, they are not highlighted</w:t>
      </w:r>
      <w:r w:rsidR="00474C7A">
        <w:t xml:space="preserve"> in green as a core team member.</w:t>
      </w:r>
    </w:p>
    <w:p w14:paraId="1616E8AA" w14:textId="77777777" w:rsidR="00950A15" w:rsidRPr="009F3E8D" w:rsidRDefault="00950A15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Under School Administration, edit to say </w:t>
      </w:r>
      <w:r w:rsidR="009F3E8D">
        <w:t xml:space="preserve">“principal </w:t>
      </w:r>
      <w:r w:rsidR="009F3E8D" w:rsidRPr="009F3E8D">
        <w:rPr>
          <w:i/>
        </w:rPr>
        <w:t xml:space="preserve">or </w:t>
      </w:r>
      <w:r w:rsidR="009F3E8D">
        <w:rPr>
          <w:i/>
        </w:rPr>
        <w:t>h</w:t>
      </w:r>
      <w:r w:rsidR="009F3E8D" w:rsidRPr="009F3E8D">
        <w:rPr>
          <w:i/>
        </w:rPr>
        <w:t>is</w:t>
      </w:r>
      <w:r w:rsidR="009F3E8D">
        <w:rPr>
          <w:i/>
        </w:rPr>
        <w:t>/her</w:t>
      </w:r>
      <w:r w:rsidR="009F3E8D" w:rsidRPr="009F3E8D">
        <w:rPr>
          <w:i/>
        </w:rPr>
        <w:t xml:space="preserve"> designee”</w:t>
      </w:r>
      <w:r w:rsidR="00474C7A">
        <w:rPr>
          <w:i/>
        </w:rPr>
        <w:t>.</w:t>
      </w:r>
    </w:p>
    <w:p w14:paraId="07E87CE1" w14:textId="77777777" w:rsidR="009F3E8D" w:rsidRDefault="009F3E8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Put in the </w:t>
      </w:r>
      <w:r w:rsidR="00A923FD">
        <w:t>D</w:t>
      </w:r>
      <w:r>
        <w:t xml:space="preserve">ialogue </w:t>
      </w:r>
      <w:r w:rsidR="00A923FD">
        <w:t>G</w:t>
      </w:r>
      <w:r>
        <w:t>uide</w:t>
      </w:r>
      <w:r w:rsidR="00A923FD">
        <w:t xml:space="preserve"> (DG)</w:t>
      </w:r>
      <w:r>
        <w:t xml:space="preserve"> “</w:t>
      </w:r>
      <w:r w:rsidRPr="00474C7A">
        <w:rPr>
          <w:i/>
        </w:rPr>
        <w:t>the principal or his/her designee has the power to commit resources t</w:t>
      </w:r>
      <w:r w:rsidR="00474C7A" w:rsidRPr="00474C7A">
        <w:rPr>
          <w:i/>
        </w:rPr>
        <w:t>o meet the needs of the student</w:t>
      </w:r>
      <w:r w:rsidR="00474C7A">
        <w:t>.</w:t>
      </w:r>
      <w:r>
        <w:t>”</w:t>
      </w:r>
    </w:p>
    <w:p w14:paraId="7D0B8346" w14:textId="77777777" w:rsidR="009F3E8D" w:rsidRDefault="009F3E8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I really like the color-coding;</w:t>
      </w:r>
    </w:p>
    <w:p w14:paraId="3DB815D5" w14:textId="77777777" w:rsidR="009F3E8D" w:rsidRDefault="009F3E8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I am concerned about putting an attorney in the Family Support box, unless you’re going to say in the </w:t>
      </w:r>
      <w:r w:rsidR="00A923FD">
        <w:t>DG</w:t>
      </w:r>
      <w:r>
        <w:t xml:space="preserve"> that if a parent brings an attorney to an IEP meeting, the Departme</w:t>
      </w:r>
      <w:r w:rsidR="00474C7A">
        <w:t>nt will send their own attorney.</w:t>
      </w:r>
    </w:p>
    <w:p w14:paraId="5A2A5A87" w14:textId="77777777" w:rsidR="009F3E8D" w:rsidRDefault="009F3E8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If you bring an attorney to an IEP meeting, you just step up</w:t>
      </w:r>
      <w:r w:rsidR="00474C7A">
        <w:t xml:space="preserve"> that meeting to a higher level.</w:t>
      </w:r>
    </w:p>
    <w:p w14:paraId="25DFD831" w14:textId="77777777" w:rsidR="009F3E8D" w:rsidRDefault="009F3E8D" w:rsidP="000B054D">
      <w:pPr>
        <w:pStyle w:val="ListParagraph"/>
        <w:numPr>
          <w:ilvl w:val="0"/>
          <w:numId w:val="1"/>
        </w:numPr>
        <w:tabs>
          <w:tab w:val="left" w:pos="1526"/>
        </w:tabs>
      </w:pPr>
      <w:r>
        <w:t>That’s a good point that could be put in the DG, too</w:t>
      </w:r>
      <w:r w:rsidR="00474C7A">
        <w:t>.</w:t>
      </w:r>
    </w:p>
    <w:p w14:paraId="17759FE7" w14:textId="77777777" w:rsidR="00930749" w:rsidRPr="00930749" w:rsidRDefault="00A923FD" w:rsidP="00930749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Leave off </w:t>
      </w:r>
      <w:r w:rsidR="00474C7A">
        <w:t xml:space="preserve">attorney and say </w:t>
      </w:r>
      <w:r w:rsidR="00474C7A" w:rsidRPr="00474C7A">
        <w:rPr>
          <w:i/>
        </w:rPr>
        <w:t>advocate</w:t>
      </w:r>
      <w:r w:rsidR="00474C7A">
        <w:t>.</w:t>
      </w:r>
    </w:p>
    <w:p w14:paraId="16841B11" w14:textId="7CDF1BE4" w:rsidR="00930749" w:rsidRPr="00930749" w:rsidRDefault="00930749" w:rsidP="00930749">
      <w:pPr>
        <w:tabs>
          <w:tab w:val="left" w:pos="1526"/>
        </w:tabs>
        <w:rPr>
          <w:b/>
        </w:rPr>
      </w:pPr>
      <w:r w:rsidRPr="00930749">
        <w:rPr>
          <w:b/>
        </w:rPr>
        <w:t xml:space="preserve">Action:  </w:t>
      </w:r>
      <w:r w:rsidR="00E86972">
        <w:rPr>
          <w:b/>
        </w:rPr>
        <w:t>A</w:t>
      </w:r>
      <w:r w:rsidRPr="00930749">
        <w:rPr>
          <w:b/>
        </w:rPr>
        <w:t xml:space="preserve"> revised </w:t>
      </w:r>
      <w:proofErr w:type="spellStart"/>
      <w:r w:rsidRPr="00930749">
        <w:rPr>
          <w:b/>
        </w:rPr>
        <w:t>infographic</w:t>
      </w:r>
      <w:proofErr w:type="spellEnd"/>
      <w:r w:rsidRPr="00930749">
        <w:rPr>
          <w:b/>
        </w:rPr>
        <w:t xml:space="preserve"> will be </w:t>
      </w:r>
      <w:r>
        <w:rPr>
          <w:b/>
        </w:rPr>
        <w:t>vetted a 2</w:t>
      </w:r>
      <w:r w:rsidRPr="00930749">
        <w:rPr>
          <w:b/>
          <w:vertAlign w:val="superscript"/>
        </w:rPr>
        <w:t>nd</w:t>
      </w:r>
      <w:r w:rsidRPr="00930749">
        <w:rPr>
          <w:b/>
        </w:rPr>
        <w:t xml:space="preserve"> time in December.</w:t>
      </w:r>
    </w:p>
    <w:p w14:paraId="650F0CDA" w14:textId="77777777" w:rsidR="00A923FD" w:rsidRDefault="00A923FD" w:rsidP="00A923FD">
      <w:pPr>
        <w:tabs>
          <w:tab w:val="left" w:pos="1526"/>
        </w:tabs>
      </w:pPr>
    </w:p>
    <w:p w14:paraId="0D6CF172" w14:textId="77777777" w:rsidR="00A923FD" w:rsidRPr="00E71B75" w:rsidRDefault="00A923FD" w:rsidP="00A923FD">
      <w:pPr>
        <w:tabs>
          <w:tab w:val="left" w:pos="1526"/>
        </w:tabs>
        <w:rPr>
          <w:b/>
        </w:rPr>
      </w:pPr>
      <w:r w:rsidRPr="00E71B75">
        <w:rPr>
          <w:b/>
        </w:rPr>
        <w:t>2</w:t>
      </w:r>
      <w:r w:rsidRPr="00E71B75">
        <w:rPr>
          <w:b/>
          <w:vertAlign w:val="superscript"/>
        </w:rPr>
        <w:t>nd</w:t>
      </w:r>
      <w:r w:rsidRPr="00E71B75">
        <w:rPr>
          <w:b/>
        </w:rPr>
        <w:t xml:space="preserve"> vetting:  </w:t>
      </w:r>
      <w:r w:rsidRPr="001B478D">
        <w:rPr>
          <w:b/>
          <w:i/>
        </w:rPr>
        <w:t>Parents as Partners</w:t>
      </w:r>
    </w:p>
    <w:p w14:paraId="27776B9F" w14:textId="77777777" w:rsidR="00A923FD" w:rsidRDefault="00E71B75" w:rsidP="00A923FD">
      <w:pPr>
        <w:tabs>
          <w:tab w:val="left" w:pos="1526"/>
        </w:tabs>
      </w:pPr>
      <w:r>
        <w:t xml:space="preserve">Work Group members: </w:t>
      </w:r>
      <w:r w:rsidR="00A923FD">
        <w:t xml:space="preserve">Tina, </w:t>
      </w:r>
      <w:proofErr w:type="spellStart"/>
      <w:r w:rsidR="00A923FD">
        <w:t>Kau‘i</w:t>
      </w:r>
      <w:proofErr w:type="spellEnd"/>
      <w:r w:rsidR="00A923FD">
        <w:t xml:space="preserve"> and Scott</w:t>
      </w:r>
    </w:p>
    <w:p w14:paraId="2B6877FF" w14:textId="77777777" w:rsidR="00A923FD" w:rsidRDefault="00A923FD" w:rsidP="00A923FD">
      <w:pPr>
        <w:tabs>
          <w:tab w:val="left" w:pos="1526"/>
        </w:tabs>
      </w:pPr>
    </w:p>
    <w:p w14:paraId="61D0452E" w14:textId="77777777" w:rsidR="00A923FD" w:rsidRDefault="00A923FD" w:rsidP="00A923FD">
      <w:pPr>
        <w:tabs>
          <w:tab w:val="left" w:pos="1526"/>
        </w:tabs>
      </w:pPr>
      <w:r>
        <w:t>Revisions as explained by the team:</w:t>
      </w:r>
    </w:p>
    <w:p w14:paraId="0DFAE3DC" w14:textId="77777777" w:rsidR="00A923FD" w:rsidRDefault="00A923FD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t>Sent it out for public feedback—</w:t>
      </w:r>
      <w:r w:rsidR="00474C7A">
        <w:t xml:space="preserve">to </w:t>
      </w:r>
      <w:r>
        <w:t>sped teacher</w:t>
      </w:r>
      <w:r w:rsidR="003D6F8A">
        <w:t>,</w:t>
      </w:r>
      <w:r>
        <w:t xml:space="preserve"> another parent</w:t>
      </w:r>
      <w:r w:rsidR="003D6F8A">
        <w:t>, mental health supervisor and CAMHD care coordinator</w:t>
      </w:r>
      <w:r>
        <w:t>;</w:t>
      </w:r>
    </w:p>
    <w:p w14:paraId="6D0422D8" w14:textId="77777777" w:rsidR="003D6F8A" w:rsidRDefault="003D6F8A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t xml:space="preserve">The </w:t>
      </w:r>
      <w:r w:rsidR="00663F00">
        <w:t xml:space="preserve">CAMHD personnel really liked the colors, the content, the simple concrete instructions and would like to use it </w:t>
      </w:r>
      <w:r w:rsidR="0036237C">
        <w:t>as soon as it is available</w:t>
      </w:r>
      <w:r w:rsidR="00663F00">
        <w:t>;</w:t>
      </w:r>
    </w:p>
    <w:p w14:paraId="52B9B3F3" w14:textId="163DFA42" w:rsidR="00A923FD" w:rsidRDefault="00A923FD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t xml:space="preserve">DOE </w:t>
      </w:r>
      <w:r w:rsidR="00E71B75">
        <w:t>reviewer</w:t>
      </w:r>
      <w:r>
        <w:t xml:space="preserve"> said he has wanted something like this from his first years of teaching</w:t>
      </w:r>
      <w:r w:rsidR="00E86972">
        <w:t xml:space="preserve"> although some of the wording confused him because English is his second language</w:t>
      </w:r>
      <w:r w:rsidR="00E71B75">
        <w:t>;</w:t>
      </w:r>
    </w:p>
    <w:p w14:paraId="3939584E" w14:textId="50830E82" w:rsidR="00E71B75" w:rsidRDefault="00E71B75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t>Converted key words</w:t>
      </w:r>
      <w:r w:rsidR="00E86972">
        <w:t xml:space="preserve"> </w:t>
      </w:r>
      <w:r w:rsidR="00E86972">
        <w:t>into nouns</w:t>
      </w:r>
      <w:r w:rsidR="00E86972">
        <w:rPr>
          <w:i/>
        </w:rPr>
        <w:t>--</w:t>
      </w:r>
      <w:r w:rsidRPr="00474C7A">
        <w:rPr>
          <w:i/>
        </w:rPr>
        <w:t>communication, consideration, collaboration, creativity confidence</w:t>
      </w:r>
      <w:r>
        <w:t>;</w:t>
      </w:r>
    </w:p>
    <w:p w14:paraId="67FD78CF" w14:textId="77777777" w:rsidR="00E71B75" w:rsidRDefault="00E71B75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lastRenderedPageBreak/>
        <w:t>Changed color of “</w:t>
      </w:r>
      <w:r w:rsidRPr="003D6F8A">
        <w:rPr>
          <w:i/>
        </w:rPr>
        <w:t>C</w:t>
      </w:r>
      <w:r w:rsidR="003D6F8A">
        <w:t>”</w:t>
      </w:r>
      <w:r>
        <w:t xml:space="preserve"> in keyword to red to tie to title;</w:t>
      </w:r>
    </w:p>
    <w:p w14:paraId="02107A30" w14:textId="2FF276F5" w:rsidR="00474C7A" w:rsidRDefault="00474C7A" w:rsidP="00E71B75">
      <w:pPr>
        <w:pStyle w:val="ListParagraph"/>
        <w:numPr>
          <w:ilvl w:val="0"/>
          <w:numId w:val="4"/>
        </w:numPr>
        <w:tabs>
          <w:tab w:val="left" w:pos="1526"/>
        </w:tabs>
      </w:pPr>
      <w:r>
        <w:t>Changed title of 2</w:t>
      </w:r>
      <w:r w:rsidRPr="00474C7A">
        <w:rPr>
          <w:vertAlign w:val="superscript"/>
        </w:rPr>
        <w:t>nd</w:t>
      </w:r>
      <w:r>
        <w:t xml:space="preserve"> column from </w:t>
      </w:r>
      <w:r w:rsidR="0036237C">
        <w:rPr>
          <w:i/>
        </w:rPr>
        <w:t>P</w:t>
      </w:r>
      <w:r w:rsidRPr="0036237C">
        <w:rPr>
          <w:i/>
        </w:rPr>
        <w:t>rofessionals</w:t>
      </w:r>
      <w:r>
        <w:t xml:space="preserve"> to </w:t>
      </w:r>
      <w:r w:rsidRPr="0036237C">
        <w:rPr>
          <w:i/>
        </w:rPr>
        <w:t>DOE and Providers</w:t>
      </w:r>
      <w:r w:rsidR="0036237C">
        <w:rPr>
          <w:i/>
        </w:rPr>
        <w:t xml:space="preserve"> </w:t>
      </w:r>
      <w:r w:rsidR="0036237C">
        <w:t xml:space="preserve">to reinforce that all providers of special education and related services--whether contracted or in-house--are expected </w:t>
      </w:r>
      <w:r w:rsidR="00E86972">
        <w:t>to support parents as partners.</w:t>
      </w:r>
    </w:p>
    <w:p w14:paraId="4D2C46DF" w14:textId="77777777" w:rsidR="00A923FD" w:rsidRDefault="00A923FD" w:rsidP="00A923FD">
      <w:pPr>
        <w:tabs>
          <w:tab w:val="left" w:pos="1526"/>
        </w:tabs>
      </w:pPr>
    </w:p>
    <w:p w14:paraId="36A7C523" w14:textId="77777777" w:rsidR="0036237C" w:rsidRPr="009F3E8D" w:rsidRDefault="0036237C" w:rsidP="0036237C">
      <w:pPr>
        <w:tabs>
          <w:tab w:val="left" w:pos="1526"/>
        </w:tabs>
        <w:rPr>
          <w:u w:val="single"/>
        </w:rPr>
      </w:pPr>
      <w:r w:rsidRPr="009F3E8D">
        <w:rPr>
          <w:u w:val="single"/>
        </w:rPr>
        <w:t>Feedback from members</w:t>
      </w:r>
    </w:p>
    <w:p w14:paraId="5D429E50" w14:textId="77777777" w:rsidR="0036237C" w:rsidRDefault="0036237C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All of the contract providers of are extensions of the Department, so it may not be necessary to list as </w:t>
      </w:r>
      <w:r w:rsidRPr="0036237C">
        <w:rPr>
          <w:i/>
        </w:rPr>
        <w:t>DOE &amp; Providers</w:t>
      </w:r>
      <w:r>
        <w:t>.</w:t>
      </w:r>
    </w:p>
    <w:p w14:paraId="5FC051A8" w14:textId="77777777" w:rsidR="0036237C" w:rsidRDefault="0036237C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Have the first word after the bullet be an active verb consistently throughout (for example add a verb like </w:t>
      </w:r>
      <w:r w:rsidRPr="0036237C">
        <w:rPr>
          <w:i/>
        </w:rPr>
        <w:t>remember</w:t>
      </w:r>
      <w:r>
        <w:t xml:space="preserve"> before the phrase </w:t>
      </w:r>
      <w:r w:rsidRPr="0036237C">
        <w:rPr>
          <w:i/>
        </w:rPr>
        <w:t>one size does not fit all</w:t>
      </w:r>
      <w:r>
        <w:t>.</w:t>
      </w:r>
    </w:p>
    <w:p w14:paraId="700977C4" w14:textId="053F6659" w:rsidR="0036237C" w:rsidRDefault="0036237C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 xml:space="preserve">Debbie C. can meet with the group to come up </w:t>
      </w:r>
      <w:r w:rsidR="00E86972">
        <w:t>with</w:t>
      </w:r>
      <w:r w:rsidR="003711E1">
        <w:t xml:space="preserve"> consistent prose.</w:t>
      </w:r>
    </w:p>
    <w:p w14:paraId="36447CF6" w14:textId="1EAB14AD" w:rsidR="003711E1" w:rsidRDefault="0036237C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>Did you consider</w:t>
      </w:r>
      <w:r w:rsidR="003711E1">
        <w:t xml:space="preserve"> using the word </w:t>
      </w:r>
      <w:r w:rsidR="003711E1" w:rsidRPr="00E86972">
        <w:rPr>
          <w:i/>
        </w:rPr>
        <w:t>Schools</w:t>
      </w:r>
      <w:r w:rsidR="003711E1">
        <w:t xml:space="preserve"> instead of </w:t>
      </w:r>
      <w:r w:rsidR="003711E1" w:rsidRPr="00E86972">
        <w:rPr>
          <w:i/>
        </w:rPr>
        <w:t>DOE &amp; Providers</w:t>
      </w:r>
      <w:r w:rsidR="00E86972">
        <w:t>? (Yes).</w:t>
      </w:r>
    </w:p>
    <w:p w14:paraId="7C7AAC6D" w14:textId="77777777" w:rsidR="003711E1" w:rsidRDefault="003711E1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>The white lettering is not always accessible to persons with visual disabilities, so you might consider preparing a second alternate accessible version with black lettering on a white background.</w:t>
      </w:r>
    </w:p>
    <w:p w14:paraId="0935C13F" w14:textId="77777777" w:rsidR="003711E1" w:rsidRDefault="003711E1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>David added a contrast checker for accessibility link in the chat.</w:t>
      </w:r>
    </w:p>
    <w:p w14:paraId="6E4333DF" w14:textId="77777777" w:rsidR="003711E1" w:rsidRDefault="003711E1" w:rsidP="0036237C">
      <w:pPr>
        <w:pStyle w:val="ListParagraph"/>
        <w:numPr>
          <w:ilvl w:val="0"/>
          <w:numId w:val="1"/>
        </w:numPr>
        <w:tabs>
          <w:tab w:val="left" w:pos="1526"/>
        </w:tabs>
      </w:pPr>
      <w:r>
        <w:t>The red “</w:t>
      </w:r>
      <w:r w:rsidRPr="003711E1">
        <w:rPr>
          <w:i/>
        </w:rPr>
        <w:t>C</w:t>
      </w:r>
      <w:r>
        <w:t>” on the blue background also tends to wash out and is hard to see.</w:t>
      </w:r>
    </w:p>
    <w:p w14:paraId="2329F5BD" w14:textId="4C86FF24" w:rsidR="0036237C" w:rsidRPr="00930749" w:rsidRDefault="00930749" w:rsidP="00A923FD">
      <w:pPr>
        <w:tabs>
          <w:tab w:val="left" w:pos="1526"/>
        </w:tabs>
        <w:rPr>
          <w:b/>
        </w:rPr>
      </w:pPr>
      <w:r w:rsidRPr="00930749">
        <w:rPr>
          <w:b/>
        </w:rPr>
        <w:t xml:space="preserve">Action:  </w:t>
      </w:r>
      <w:r w:rsidR="00E86972">
        <w:rPr>
          <w:b/>
        </w:rPr>
        <w:t>A</w:t>
      </w:r>
      <w:r w:rsidRPr="00930749">
        <w:rPr>
          <w:b/>
        </w:rPr>
        <w:t xml:space="preserve"> revised </w:t>
      </w:r>
      <w:proofErr w:type="spellStart"/>
      <w:r w:rsidRPr="00930749">
        <w:rPr>
          <w:b/>
        </w:rPr>
        <w:t>infographic</w:t>
      </w:r>
      <w:proofErr w:type="spellEnd"/>
      <w:r w:rsidRPr="00930749">
        <w:rPr>
          <w:b/>
        </w:rPr>
        <w:t xml:space="preserve"> will be reviewed one more time in December.</w:t>
      </w:r>
    </w:p>
    <w:p w14:paraId="1BC513BA" w14:textId="77777777" w:rsidR="00930749" w:rsidRDefault="00930749" w:rsidP="00A923FD">
      <w:pPr>
        <w:tabs>
          <w:tab w:val="left" w:pos="1526"/>
        </w:tabs>
      </w:pPr>
    </w:p>
    <w:p w14:paraId="729285A8" w14:textId="77777777" w:rsidR="003711E1" w:rsidRPr="00E71B75" w:rsidRDefault="003711E1" w:rsidP="003711E1">
      <w:pPr>
        <w:tabs>
          <w:tab w:val="left" w:pos="1526"/>
        </w:tabs>
        <w:rPr>
          <w:b/>
        </w:rPr>
      </w:pPr>
      <w:r w:rsidRPr="00E71B75">
        <w:rPr>
          <w:b/>
        </w:rPr>
        <w:t>2</w:t>
      </w:r>
      <w:r w:rsidRPr="00E71B75">
        <w:rPr>
          <w:b/>
          <w:vertAlign w:val="superscript"/>
        </w:rPr>
        <w:t>nd</w:t>
      </w:r>
      <w:r w:rsidRPr="00E71B75">
        <w:rPr>
          <w:b/>
        </w:rPr>
        <w:t xml:space="preserve"> vetting:  </w:t>
      </w:r>
      <w:r w:rsidRPr="001B478D">
        <w:rPr>
          <w:b/>
          <w:i/>
        </w:rPr>
        <w:t>How to Obtain Behavioral Services</w:t>
      </w:r>
    </w:p>
    <w:p w14:paraId="7A1E7BFC" w14:textId="77777777" w:rsidR="003711E1" w:rsidRDefault="003711E1" w:rsidP="003711E1">
      <w:pPr>
        <w:tabs>
          <w:tab w:val="left" w:pos="1526"/>
        </w:tabs>
      </w:pPr>
      <w:r>
        <w:t>Work Group members: Susan Wood and Jasmine Williams</w:t>
      </w:r>
    </w:p>
    <w:p w14:paraId="7E87596C" w14:textId="77777777" w:rsidR="003711E1" w:rsidRDefault="003711E1" w:rsidP="00A923FD">
      <w:pPr>
        <w:tabs>
          <w:tab w:val="left" w:pos="1526"/>
        </w:tabs>
      </w:pPr>
    </w:p>
    <w:p w14:paraId="297E6D36" w14:textId="77777777" w:rsidR="003711E1" w:rsidRDefault="003711E1" w:rsidP="003711E1">
      <w:pPr>
        <w:tabs>
          <w:tab w:val="left" w:pos="1526"/>
        </w:tabs>
      </w:pPr>
      <w:r>
        <w:t>Revisions as explained by the team:</w:t>
      </w:r>
    </w:p>
    <w:p w14:paraId="72307686" w14:textId="0179B0D6" w:rsidR="003711E1" w:rsidRDefault="001B478D" w:rsidP="003711E1">
      <w:pPr>
        <w:pStyle w:val="ListParagraph"/>
        <w:numPr>
          <w:ilvl w:val="0"/>
          <w:numId w:val="5"/>
        </w:numPr>
        <w:tabs>
          <w:tab w:val="left" w:pos="1526"/>
        </w:tabs>
      </w:pPr>
      <w:proofErr w:type="gramStart"/>
      <w:r>
        <w:t>t</w:t>
      </w:r>
      <w:r w:rsidR="003711E1">
        <w:t>he</w:t>
      </w:r>
      <w:proofErr w:type="gramEnd"/>
      <w:r w:rsidR="003711E1">
        <w:t xml:space="preserve"> title </w:t>
      </w:r>
      <w:r>
        <w:t xml:space="preserve">was change </w:t>
      </w:r>
      <w:r w:rsidR="003711E1">
        <w:t>to “</w:t>
      </w:r>
      <w:r w:rsidRPr="001B478D">
        <w:rPr>
          <w:b/>
          <w:i/>
        </w:rPr>
        <w:t>Are You Concerned About Your Child’s Behavior?”</w:t>
      </w:r>
    </w:p>
    <w:p w14:paraId="483FDE94" w14:textId="6DCD25A1" w:rsidR="003711E1" w:rsidRDefault="003711E1" w:rsidP="003711E1">
      <w:pPr>
        <w:pStyle w:val="ListParagraph"/>
        <w:numPr>
          <w:ilvl w:val="0"/>
          <w:numId w:val="5"/>
        </w:numPr>
        <w:tabs>
          <w:tab w:val="left" w:pos="1526"/>
        </w:tabs>
      </w:pPr>
      <w:r>
        <w:t>MTSS</w:t>
      </w:r>
      <w:r w:rsidR="001B478D">
        <w:t xml:space="preserve"> was added</w:t>
      </w:r>
      <w:r>
        <w:t xml:space="preserve"> under </w:t>
      </w:r>
      <w:r w:rsidRPr="00E86972">
        <w:rPr>
          <w:i/>
        </w:rPr>
        <w:t>Expectations</w:t>
      </w:r>
      <w:r>
        <w:t>.</w:t>
      </w:r>
    </w:p>
    <w:p w14:paraId="554A9CD2" w14:textId="233E0DFB" w:rsidR="003711E1" w:rsidRDefault="003711E1" w:rsidP="003711E1">
      <w:pPr>
        <w:pStyle w:val="ListParagraph"/>
        <w:numPr>
          <w:ilvl w:val="0"/>
          <w:numId w:val="5"/>
        </w:numPr>
        <w:tabs>
          <w:tab w:val="left" w:pos="1526"/>
        </w:tabs>
      </w:pPr>
      <w:r>
        <w:t xml:space="preserve">The other suggestions </w:t>
      </w:r>
      <w:r w:rsidR="00E86972">
        <w:t xml:space="preserve">by members </w:t>
      </w:r>
      <w:r>
        <w:t>w</w:t>
      </w:r>
      <w:r w:rsidR="00E86972">
        <w:t>ill</w:t>
      </w:r>
      <w:r>
        <w:t xml:space="preserve"> fit better in the DG or in a follow-up </w:t>
      </w:r>
      <w:proofErr w:type="spellStart"/>
      <w:r>
        <w:t>infographic</w:t>
      </w:r>
      <w:proofErr w:type="spellEnd"/>
      <w:r>
        <w:t xml:space="preserve">. </w:t>
      </w:r>
    </w:p>
    <w:p w14:paraId="2A6F01F3" w14:textId="77777777" w:rsidR="003711E1" w:rsidRDefault="003711E1" w:rsidP="003711E1">
      <w:pPr>
        <w:tabs>
          <w:tab w:val="left" w:pos="1526"/>
        </w:tabs>
      </w:pPr>
    </w:p>
    <w:p w14:paraId="7FAAA310" w14:textId="77777777" w:rsidR="00555AFB" w:rsidRPr="009F3E8D" w:rsidRDefault="00555AFB" w:rsidP="00555AFB">
      <w:pPr>
        <w:tabs>
          <w:tab w:val="left" w:pos="1526"/>
        </w:tabs>
        <w:rPr>
          <w:u w:val="single"/>
        </w:rPr>
      </w:pPr>
      <w:r w:rsidRPr="009F3E8D">
        <w:rPr>
          <w:u w:val="single"/>
        </w:rPr>
        <w:t>Feedback from members</w:t>
      </w:r>
    </w:p>
    <w:p w14:paraId="503E8A35" w14:textId="77777777" w:rsidR="003711E1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 xml:space="preserve">Did you work with </w:t>
      </w:r>
      <w:proofErr w:type="spellStart"/>
      <w:r>
        <w:t>Alysha</w:t>
      </w:r>
      <w:proofErr w:type="spellEnd"/>
      <w:r>
        <w:t xml:space="preserve"> Kim on the </w:t>
      </w:r>
      <w:proofErr w:type="spellStart"/>
      <w:r>
        <w:t>Infographic</w:t>
      </w:r>
      <w:proofErr w:type="spellEnd"/>
      <w:r>
        <w:t>?  (Yes).</w:t>
      </w:r>
    </w:p>
    <w:p w14:paraId="0A48F497" w14:textId="2444F70F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 xml:space="preserve">Would you share the </w:t>
      </w:r>
      <w:proofErr w:type="spellStart"/>
      <w:r>
        <w:t>infographic</w:t>
      </w:r>
      <w:proofErr w:type="spellEnd"/>
      <w:r>
        <w:t xml:space="preserve"> by PDF</w:t>
      </w:r>
      <w:r w:rsidR="00E86972">
        <w:t>,</w:t>
      </w:r>
      <w:r>
        <w:t xml:space="preserve"> so that we can look closer and add sticky notes if needed?</w:t>
      </w:r>
    </w:p>
    <w:p w14:paraId="2BDBF676" w14:textId="77777777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 xml:space="preserve">These are also available in </w:t>
      </w:r>
      <w:proofErr w:type="spellStart"/>
      <w:r>
        <w:t>Venngage</w:t>
      </w:r>
      <w:proofErr w:type="spellEnd"/>
      <w:r>
        <w:t>.</w:t>
      </w:r>
    </w:p>
    <w:p w14:paraId="308AC9C9" w14:textId="77777777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 xml:space="preserve">The text under </w:t>
      </w:r>
      <w:r w:rsidRPr="00E86972">
        <w:rPr>
          <w:i/>
        </w:rPr>
        <w:t>Behavior Concerns</w:t>
      </w:r>
      <w:r>
        <w:t xml:space="preserve"> is centered rather than a left justification like the other entries.</w:t>
      </w:r>
    </w:p>
    <w:p w14:paraId="576BF158" w14:textId="04C6B57F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 xml:space="preserve">The </w:t>
      </w:r>
      <w:proofErr w:type="spellStart"/>
      <w:r>
        <w:t>infographic</w:t>
      </w:r>
      <w:proofErr w:type="spellEnd"/>
      <w:r>
        <w:t xml:space="preserve"> is a little wordy, so you may want to consider putting some of the text in the DG.</w:t>
      </w:r>
    </w:p>
    <w:p w14:paraId="6316A830" w14:textId="77777777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>I like the color linking, although the accessibility could be problematic with the colors used.</w:t>
      </w:r>
    </w:p>
    <w:p w14:paraId="773F36DD" w14:textId="77777777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>Maybe Susan and Amanda can create accessible versions that are plainer—i.e. a Word doc with the title and bullets listed for individuals using a screen reader.</w:t>
      </w:r>
    </w:p>
    <w:p w14:paraId="4F28BF09" w14:textId="2AD5DBEA" w:rsidR="00555AFB" w:rsidRDefault="00555AFB" w:rsidP="00555AFB">
      <w:pPr>
        <w:pStyle w:val="ListParagraph"/>
        <w:numPr>
          <w:ilvl w:val="0"/>
          <w:numId w:val="6"/>
        </w:numPr>
        <w:tabs>
          <w:tab w:val="left" w:pos="1526"/>
        </w:tabs>
      </w:pPr>
      <w:r>
        <w:t>Once these are posted on the SEAC website</w:t>
      </w:r>
      <w:proofErr w:type="gramStart"/>
      <w:r>
        <w:t>,</w:t>
      </w:r>
      <w:r w:rsidR="00E86972">
        <w:t>we</w:t>
      </w:r>
      <w:bookmarkStart w:id="0" w:name="_GoBack"/>
      <w:bookmarkEnd w:id="0"/>
      <w:proofErr w:type="gramEnd"/>
      <w:r>
        <w:t xml:space="preserve"> could put all the accessible </w:t>
      </w:r>
      <w:proofErr w:type="spellStart"/>
      <w:r>
        <w:t>infographics</w:t>
      </w:r>
      <w:proofErr w:type="spellEnd"/>
      <w:r>
        <w:t xml:space="preserve"> in one folder and label it as such.</w:t>
      </w:r>
    </w:p>
    <w:p w14:paraId="693594C2" w14:textId="77777777" w:rsidR="00555AFB" w:rsidRPr="00930749" w:rsidRDefault="00930749" w:rsidP="00930749">
      <w:pPr>
        <w:pStyle w:val="ListParagraph"/>
        <w:tabs>
          <w:tab w:val="left" w:pos="1526"/>
        </w:tabs>
        <w:ind w:left="0"/>
        <w:rPr>
          <w:b/>
        </w:rPr>
      </w:pPr>
      <w:r w:rsidRPr="00930749">
        <w:rPr>
          <w:b/>
        </w:rPr>
        <w:t xml:space="preserve">Action:  </w:t>
      </w:r>
      <w:r w:rsidR="00555AFB" w:rsidRPr="00930749">
        <w:rPr>
          <w:b/>
        </w:rPr>
        <w:t xml:space="preserve">Provisional approval was given to </w:t>
      </w:r>
      <w:r w:rsidRPr="00930749">
        <w:rPr>
          <w:b/>
        </w:rPr>
        <w:t xml:space="preserve">this </w:t>
      </w:r>
      <w:proofErr w:type="spellStart"/>
      <w:r w:rsidRPr="00930749">
        <w:rPr>
          <w:b/>
        </w:rPr>
        <w:t>infographic</w:t>
      </w:r>
      <w:proofErr w:type="spellEnd"/>
      <w:r w:rsidRPr="00930749">
        <w:rPr>
          <w:b/>
        </w:rPr>
        <w:t xml:space="preserve">.  </w:t>
      </w:r>
    </w:p>
    <w:p w14:paraId="4798C42C" w14:textId="77777777" w:rsidR="00555AFB" w:rsidRDefault="00555AFB" w:rsidP="00555AFB">
      <w:pPr>
        <w:pStyle w:val="ListParagraph"/>
        <w:tabs>
          <w:tab w:val="left" w:pos="1526"/>
        </w:tabs>
      </w:pPr>
    </w:p>
    <w:sectPr w:rsidR="00555AFB" w:rsidSect="004E5D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81"/>
    <w:multiLevelType w:val="hybridMultilevel"/>
    <w:tmpl w:val="BCB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0FDC"/>
    <w:multiLevelType w:val="hybridMultilevel"/>
    <w:tmpl w:val="523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6486"/>
    <w:multiLevelType w:val="hybridMultilevel"/>
    <w:tmpl w:val="779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7B60"/>
    <w:multiLevelType w:val="hybridMultilevel"/>
    <w:tmpl w:val="BC10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6318"/>
    <w:multiLevelType w:val="hybridMultilevel"/>
    <w:tmpl w:val="BF46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02DA8"/>
    <w:multiLevelType w:val="hybridMultilevel"/>
    <w:tmpl w:val="59E4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4D"/>
    <w:rsid w:val="000B054D"/>
    <w:rsid w:val="001B478D"/>
    <w:rsid w:val="00226CBA"/>
    <w:rsid w:val="0036237C"/>
    <w:rsid w:val="003711E1"/>
    <w:rsid w:val="003D6F8A"/>
    <w:rsid w:val="00474C7A"/>
    <w:rsid w:val="004E5D6E"/>
    <w:rsid w:val="00555AFB"/>
    <w:rsid w:val="00663F00"/>
    <w:rsid w:val="00930749"/>
    <w:rsid w:val="00950A15"/>
    <w:rsid w:val="009F3E8D"/>
    <w:rsid w:val="00A03ADA"/>
    <w:rsid w:val="00A923FD"/>
    <w:rsid w:val="00E71B75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56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699</Words>
  <Characters>3988</Characters>
  <Application>Microsoft Macintosh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Susan Rocco</cp:lastModifiedBy>
  <cp:revision>4</cp:revision>
  <dcterms:created xsi:type="dcterms:W3CDTF">2020-11-15T19:40:00Z</dcterms:created>
  <dcterms:modified xsi:type="dcterms:W3CDTF">2020-11-16T20:10:00Z</dcterms:modified>
</cp:coreProperties>
</file>