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2D6D" w14:textId="3E539B4D" w:rsidR="0009473B" w:rsidRDefault="005A0690" w:rsidP="005A0690">
      <w:pPr>
        <w:jc w:val="center"/>
        <w:rPr>
          <w:b/>
          <w:bCs/>
        </w:rPr>
      </w:pPr>
      <w:r w:rsidRPr="005A0690">
        <w:rPr>
          <w:b/>
          <w:bCs/>
        </w:rPr>
        <w:t>SEAC PRIORITIES FOR MONITORING/TESTIMONIES</w:t>
      </w:r>
    </w:p>
    <w:p w14:paraId="2879BA02" w14:textId="77777777" w:rsidR="005A0690" w:rsidRPr="005A0690" w:rsidRDefault="005A0690" w:rsidP="005A0690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894"/>
        <w:gridCol w:w="713"/>
        <w:gridCol w:w="2568"/>
        <w:gridCol w:w="5130"/>
        <w:gridCol w:w="2160"/>
        <w:gridCol w:w="715"/>
      </w:tblGrid>
      <w:tr w:rsidR="001355EC" w:rsidRPr="00DC01AE" w14:paraId="1B0F4D0D" w14:textId="77777777" w:rsidTr="009D351A">
        <w:tc>
          <w:tcPr>
            <w:tcW w:w="2049" w:type="dxa"/>
          </w:tcPr>
          <w:p w14:paraId="588DA483" w14:textId="77777777" w:rsidR="001355EC" w:rsidRPr="00DC01AE" w:rsidRDefault="001355EC">
            <w:pPr>
              <w:rPr>
                <w:b/>
                <w:bCs/>
              </w:rPr>
            </w:pPr>
            <w:r w:rsidRPr="00DC01AE">
              <w:rPr>
                <w:b/>
                <w:bCs/>
              </w:rPr>
              <w:t>Issue</w:t>
            </w:r>
          </w:p>
        </w:tc>
        <w:tc>
          <w:tcPr>
            <w:tcW w:w="894" w:type="dxa"/>
          </w:tcPr>
          <w:p w14:paraId="4CED2070" w14:textId="77777777" w:rsidR="001355EC" w:rsidRPr="00DC01AE" w:rsidRDefault="001355EC">
            <w:pPr>
              <w:rPr>
                <w:b/>
                <w:bCs/>
              </w:rPr>
            </w:pPr>
            <w:r w:rsidRPr="00DC01AE">
              <w:rPr>
                <w:b/>
                <w:bCs/>
              </w:rPr>
              <w:t>Source</w:t>
            </w:r>
          </w:p>
        </w:tc>
        <w:tc>
          <w:tcPr>
            <w:tcW w:w="713" w:type="dxa"/>
          </w:tcPr>
          <w:p w14:paraId="40024347" w14:textId="77777777" w:rsidR="001355EC" w:rsidRPr="00DC01AE" w:rsidRDefault="001355EC">
            <w:pPr>
              <w:rPr>
                <w:b/>
                <w:bCs/>
              </w:rPr>
            </w:pPr>
            <w:r w:rsidRPr="00DC01AE">
              <w:rPr>
                <w:b/>
                <w:bCs/>
              </w:rPr>
              <w:t>Bill #</w:t>
            </w:r>
          </w:p>
        </w:tc>
        <w:tc>
          <w:tcPr>
            <w:tcW w:w="2568" w:type="dxa"/>
          </w:tcPr>
          <w:p w14:paraId="31DBC56C" w14:textId="77777777" w:rsidR="001355EC" w:rsidRPr="00DC01AE" w:rsidRDefault="001355EC">
            <w:pPr>
              <w:rPr>
                <w:b/>
                <w:bCs/>
              </w:rPr>
            </w:pPr>
            <w:r w:rsidRPr="00DC01AE">
              <w:rPr>
                <w:b/>
                <w:bCs/>
              </w:rPr>
              <w:t>Title</w:t>
            </w:r>
          </w:p>
        </w:tc>
        <w:tc>
          <w:tcPr>
            <w:tcW w:w="5130" w:type="dxa"/>
          </w:tcPr>
          <w:p w14:paraId="573196C7" w14:textId="77777777" w:rsidR="001355EC" w:rsidRPr="00DC01AE" w:rsidRDefault="001355EC">
            <w:pPr>
              <w:rPr>
                <w:b/>
                <w:bCs/>
              </w:rPr>
            </w:pPr>
            <w:r w:rsidRPr="00DC01AE">
              <w:rPr>
                <w:b/>
                <w:bCs/>
              </w:rPr>
              <w:t>De</w:t>
            </w:r>
            <w:r>
              <w:rPr>
                <w:b/>
                <w:bCs/>
              </w:rPr>
              <w:t>s</w:t>
            </w:r>
            <w:r w:rsidRPr="00DC01AE">
              <w:rPr>
                <w:b/>
                <w:bCs/>
              </w:rPr>
              <w:t>cription</w:t>
            </w:r>
          </w:p>
        </w:tc>
        <w:tc>
          <w:tcPr>
            <w:tcW w:w="2160" w:type="dxa"/>
          </w:tcPr>
          <w:p w14:paraId="24722244" w14:textId="77777777" w:rsidR="001355EC" w:rsidRPr="00DC01AE" w:rsidRDefault="001355EC">
            <w:pPr>
              <w:rPr>
                <w:b/>
                <w:bCs/>
              </w:rPr>
            </w:pPr>
            <w:r w:rsidRPr="00DC01AE">
              <w:rPr>
                <w:b/>
                <w:bCs/>
              </w:rPr>
              <w:t>Hearings</w:t>
            </w:r>
          </w:p>
        </w:tc>
        <w:tc>
          <w:tcPr>
            <w:tcW w:w="715" w:type="dxa"/>
          </w:tcPr>
          <w:p w14:paraId="4999599A" w14:textId="77777777" w:rsidR="001355EC" w:rsidRPr="00DC01AE" w:rsidRDefault="001355EC">
            <w:pPr>
              <w:rPr>
                <w:b/>
                <w:bCs/>
              </w:rPr>
            </w:pPr>
            <w:r w:rsidRPr="00DC01AE">
              <w:rPr>
                <w:b/>
                <w:bCs/>
              </w:rPr>
              <w:t>Test</w:t>
            </w:r>
          </w:p>
        </w:tc>
      </w:tr>
      <w:tr w:rsidR="001355EC" w14:paraId="264AC746" w14:textId="77777777" w:rsidTr="007600CE">
        <w:trPr>
          <w:trHeight w:val="692"/>
        </w:trPr>
        <w:tc>
          <w:tcPr>
            <w:tcW w:w="2049" w:type="dxa"/>
          </w:tcPr>
          <w:p w14:paraId="350BB8FA" w14:textId="77777777" w:rsidR="001355EC" w:rsidRDefault="001355EC" w:rsidP="009D351A">
            <w:r>
              <w:t>ABA LICENSURE EXEMPTIONS</w:t>
            </w:r>
          </w:p>
        </w:tc>
        <w:tc>
          <w:tcPr>
            <w:tcW w:w="894" w:type="dxa"/>
          </w:tcPr>
          <w:p w14:paraId="1DC40CB7" w14:textId="77777777" w:rsidR="001355EC" w:rsidRDefault="001355EC" w:rsidP="009D351A">
            <w:r>
              <w:t>SB</w:t>
            </w:r>
          </w:p>
        </w:tc>
        <w:tc>
          <w:tcPr>
            <w:tcW w:w="713" w:type="dxa"/>
          </w:tcPr>
          <w:p w14:paraId="05287D4F" w14:textId="163FEBEC" w:rsidR="001355EC" w:rsidRDefault="001355EC" w:rsidP="009D351A">
            <w:hyperlink r:id="rId4" w:history="1">
              <w:r w:rsidRPr="001355EC">
                <w:rPr>
                  <w:rStyle w:val="Hyperlink"/>
                </w:rPr>
                <w:t>805</w:t>
              </w:r>
            </w:hyperlink>
          </w:p>
        </w:tc>
        <w:tc>
          <w:tcPr>
            <w:tcW w:w="2568" w:type="dxa"/>
          </w:tcPr>
          <w:p w14:paraId="7D5BF558" w14:textId="77777777" w:rsidR="001355EC" w:rsidRDefault="001355EC" w:rsidP="009D351A">
            <w:r>
              <w:t>Relating to the Practice of Behavior Analysis</w:t>
            </w:r>
          </w:p>
        </w:tc>
        <w:tc>
          <w:tcPr>
            <w:tcW w:w="5130" w:type="dxa"/>
          </w:tcPr>
          <w:p w14:paraId="4BE03345" w14:textId="77777777" w:rsidR="001355EC" w:rsidRDefault="001355EC" w:rsidP="009D351A">
            <w:r>
              <w:t>Makes the exemption from behavior analyst licensing requirements for certain teachers</w:t>
            </w:r>
          </w:p>
        </w:tc>
        <w:tc>
          <w:tcPr>
            <w:tcW w:w="2160" w:type="dxa"/>
          </w:tcPr>
          <w:p w14:paraId="731BB31B" w14:textId="77777777" w:rsidR="001355EC" w:rsidRDefault="001355EC" w:rsidP="009D351A">
            <w:r>
              <w:t>HHH -</w:t>
            </w:r>
          </w:p>
          <w:p w14:paraId="08B3193C" w14:textId="77777777" w:rsidR="001355EC" w:rsidRDefault="001355EC" w:rsidP="009D351A">
            <w:r>
              <w:t>CPC -</w:t>
            </w:r>
          </w:p>
          <w:p w14:paraId="59DBC12D" w14:textId="77777777" w:rsidR="001355EC" w:rsidRDefault="001355EC" w:rsidP="009D351A">
            <w:r>
              <w:t>FIN</w:t>
            </w:r>
          </w:p>
        </w:tc>
        <w:tc>
          <w:tcPr>
            <w:tcW w:w="715" w:type="dxa"/>
          </w:tcPr>
          <w:p w14:paraId="5E8EC5E5" w14:textId="77777777" w:rsidR="001355EC" w:rsidRDefault="001355EC" w:rsidP="009D351A"/>
        </w:tc>
      </w:tr>
      <w:tr w:rsidR="001355EC" w14:paraId="59E8793E" w14:textId="77777777" w:rsidTr="007600CE">
        <w:trPr>
          <w:trHeight w:val="692"/>
        </w:trPr>
        <w:tc>
          <w:tcPr>
            <w:tcW w:w="2049" w:type="dxa"/>
          </w:tcPr>
          <w:p w14:paraId="1DCB7D2E" w14:textId="77777777" w:rsidR="001355EC" w:rsidRDefault="001355EC" w:rsidP="00FB44D3">
            <w:r>
              <w:t>AFTER SCHOOL PROGRAMS</w:t>
            </w:r>
          </w:p>
        </w:tc>
        <w:tc>
          <w:tcPr>
            <w:tcW w:w="894" w:type="dxa"/>
          </w:tcPr>
          <w:p w14:paraId="228E22C2" w14:textId="77777777" w:rsidR="001355EC" w:rsidRDefault="001355EC" w:rsidP="00FB44D3">
            <w:r>
              <w:t xml:space="preserve">HB </w:t>
            </w:r>
          </w:p>
        </w:tc>
        <w:tc>
          <w:tcPr>
            <w:tcW w:w="713" w:type="dxa"/>
          </w:tcPr>
          <w:p w14:paraId="41D8262C" w14:textId="0EABD960" w:rsidR="001355EC" w:rsidRDefault="001355EC" w:rsidP="00FB44D3">
            <w:hyperlink r:id="rId5" w:history="1">
              <w:r w:rsidRPr="001355EC">
                <w:rPr>
                  <w:rStyle w:val="Hyperlink"/>
                </w:rPr>
                <w:t>1699</w:t>
              </w:r>
            </w:hyperlink>
          </w:p>
        </w:tc>
        <w:tc>
          <w:tcPr>
            <w:tcW w:w="2568" w:type="dxa"/>
          </w:tcPr>
          <w:p w14:paraId="1C3D3A95" w14:textId="77777777" w:rsidR="001355EC" w:rsidRDefault="001355EC" w:rsidP="00FB44D3">
            <w:r>
              <w:t>Relating to After-School Programs</w:t>
            </w:r>
          </w:p>
          <w:p w14:paraId="73FD1C60" w14:textId="77777777" w:rsidR="001355EC" w:rsidRDefault="001355EC" w:rsidP="00FB44D3">
            <w:r>
              <w:t>(REACH)</w:t>
            </w:r>
          </w:p>
        </w:tc>
        <w:tc>
          <w:tcPr>
            <w:tcW w:w="5130" w:type="dxa"/>
          </w:tcPr>
          <w:p w14:paraId="50367C32" w14:textId="77777777" w:rsidR="001355EC" w:rsidRDefault="001355EC" w:rsidP="00FB44D3">
            <w:r>
              <w:t>$ for the DOE’s resources for enrichment, athletics, culture and health program to match federal dollars that the State receives for the 21</w:t>
            </w:r>
            <w:r w:rsidRPr="00A922BA">
              <w:rPr>
                <w:vertAlign w:val="superscript"/>
              </w:rPr>
              <w:t>st</w:t>
            </w:r>
            <w:r>
              <w:t xml:space="preserve"> Century Community Learning Center</w:t>
            </w:r>
          </w:p>
        </w:tc>
        <w:tc>
          <w:tcPr>
            <w:tcW w:w="2160" w:type="dxa"/>
          </w:tcPr>
          <w:p w14:paraId="5547649A" w14:textId="77777777" w:rsidR="001355EC" w:rsidRDefault="001355EC" w:rsidP="00FB44D3">
            <w:r>
              <w:t>EDN - 2/8</w:t>
            </w:r>
          </w:p>
          <w:p w14:paraId="2EEB4B00" w14:textId="77777777" w:rsidR="001355EC" w:rsidRDefault="001355EC" w:rsidP="00FB44D3">
            <w:r>
              <w:t>FIN -</w:t>
            </w:r>
          </w:p>
        </w:tc>
        <w:tc>
          <w:tcPr>
            <w:tcW w:w="715" w:type="dxa"/>
          </w:tcPr>
          <w:p w14:paraId="13A91DCA" w14:textId="77777777" w:rsidR="001355EC" w:rsidRDefault="001355EC" w:rsidP="00FB44D3"/>
        </w:tc>
      </w:tr>
      <w:tr w:rsidR="001355EC" w14:paraId="510C1616" w14:textId="77777777" w:rsidTr="009D351A">
        <w:tc>
          <w:tcPr>
            <w:tcW w:w="2049" w:type="dxa"/>
          </w:tcPr>
          <w:p w14:paraId="46801577" w14:textId="77777777" w:rsidR="001355EC" w:rsidRDefault="001355EC">
            <w:r>
              <w:t>ASTHMA EDUCATION</w:t>
            </w:r>
          </w:p>
        </w:tc>
        <w:tc>
          <w:tcPr>
            <w:tcW w:w="894" w:type="dxa"/>
          </w:tcPr>
          <w:p w14:paraId="3AC45D2F" w14:textId="77777777" w:rsidR="001355EC" w:rsidRDefault="001355EC">
            <w:r>
              <w:t>HB</w:t>
            </w:r>
          </w:p>
          <w:p w14:paraId="1A379D95" w14:textId="77777777" w:rsidR="001355EC" w:rsidRDefault="001355EC"/>
          <w:p w14:paraId="62A517DF" w14:textId="77777777" w:rsidR="001355EC" w:rsidRDefault="001355EC"/>
          <w:p w14:paraId="7291AF6F" w14:textId="77777777" w:rsidR="001355EC" w:rsidRDefault="001355EC">
            <w:r>
              <w:t>SB</w:t>
            </w:r>
          </w:p>
        </w:tc>
        <w:tc>
          <w:tcPr>
            <w:tcW w:w="713" w:type="dxa"/>
          </w:tcPr>
          <w:p w14:paraId="5A0424F7" w14:textId="548DECF1" w:rsidR="001355EC" w:rsidRDefault="001355EC">
            <w:hyperlink r:id="rId6" w:history="1">
              <w:r w:rsidRPr="001355EC">
                <w:rPr>
                  <w:rStyle w:val="Hyperlink"/>
                </w:rPr>
                <w:t>17</w:t>
              </w:r>
              <w:r w:rsidRPr="001355EC">
                <w:rPr>
                  <w:rStyle w:val="Hyperlink"/>
                </w:rPr>
                <w:t>9</w:t>
              </w:r>
              <w:r w:rsidRPr="001355EC">
                <w:rPr>
                  <w:rStyle w:val="Hyperlink"/>
                </w:rPr>
                <w:t>9</w:t>
              </w:r>
            </w:hyperlink>
          </w:p>
          <w:p w14:paraId="6C0B0A71" w14:textId="77777777" w:rsidR="001355EC" w:rsidRDefault="001355EC"/>
          <w:p w14:paraId="7E9C94C5" w14:textId="77777777" w:rsidR="001355EC" w:rsidRDefault="001355EC"/>
          <w:p w14:paraId="5804565B" w14:textId="75E7028B" w:rsidR="001355EC" w:rsidRDefault="001355EC">
            <w:hyperlink r:id="rId7" w:history="1">
              <w:r w:rsidRPr="001355EC">
                <w:rPr>
                  <w:rStyle w:val="Hyperlink"/>
                </w:rPr>
                <w:t>2822</w:t>
              </w:r>
            </w:hyperlink>
          </w:p>
        </w:tc>
        <w:tc>
          <w:tcPr>
            <w:tcW w:w="2568" w:type="dxa"/>
          </w:tcPr>
          <w:p w14:paraId="3971C696" w14:textId="77777777" w:rsidR="001355EC" w:rsidRDefault="001355EC">
            <w:r>
              <w:t>Relating to Asthma</w:t>
            </w:r>
          </w:p>
          <w:p w14:paraId="5CDC470D" w14:textId="77777777" w:rsidR="001355EC" w:rsidRDefault="001355EC"/>
          <w:p w14:paraId="099EA068" w14:textId="77777777" w:rsidR="001355EC" w:rsidRDefault="001355EC"/>
          <w:p w14:paraId="257C71BA" w14:textId="77777777" w:rsidR="001355EC" w:rsidRDefault="001355EC">
            <w:r>
              <w:t>“              “            “</w:t>
            </w:r>
          </w:p>
        </w:tc>
        <w:tc>
          <w:tcPr>
            <w:tcW w:w="5130" w:type="dxa"/>
          </w:tcPr>
          <w:p w14:paraId="3223AC09" w14:textId="77777777" w:rsidR="001355EC" w:rsidRDefault="001355EC">
            <w:r>
              <w:t>Requires DOE to offer optional asthma education instruction to students and mandatory asthma training to teachers and others</w:t>
            </w:r>
          </w:p>
          <w:p w14:paraId="1D8BA957" w14:textId="77777777" w:rsidR="001355EC" w:rsidRDefault="001355EC">
            <w:r>
              <w:t>“              “            “</w:t>
            </w:r>
          </w:p>
        </w:tc>
        <w:tc>
          <w:tcPr>
            <w:tcW w:w="2160" w:type="dxa"/>
          </w:tcPr>
          <w:p w14:paraId="11EC40CE" w14:textId="77777777" w:rsidR="001355EC" w:rsidRDefault="001355EC">
            <w:r>
              <w:t>EDN - 2/1</w:t>
            </w:r>
          </w:p>
          <w:p w14:paraId="2F7EDC47" w14:textId="160AF0EE" w:rsidR="001355EC" w:rsidRDefault="001355EC">
            <w:r>
              <w:t xml:space="preserve">HHH - </w:t>
            </w:r>
            <w:r w:rsidR="003449A8">
              <w:t>2/10</w:t>
            </w:r>
          </w:p>
          <w:p w14:paraId="30D56789" w14:textId="77777777" w:rsidR="001355EC" w:rsidRDefault="001355EC">
            <w:r>
              <w:t>FIN -</w:t>
            </w:r>
          </w:p>
          <w:p w14:paraId="05F1C126" w14:textId="77777777" w:rsidR="001355EC" w:rsidRDefault="001355EC">
            <w:r>
              <w:t>EDU/HTH - 2/9</w:t>
            </w:r>
          </w:p>
        </w:tc>
        <w:tc>
          <w:tcPr>
            <w:tcW w:w="715" w:type="dxa"/>
          </w:tcPr>
          <w:p w14:paraId="268B8222" w14:textId="77777777" w:rsidR="001355EC" w:rsidRDefault="001355EC"/>
        </w:tc>
      </w:tr>
      <w:tr w:rsidR="001355EC" w14:paraId="1CDF605C" w14:textId="77777777" w:rsidTr="007600CE">
        <w:trPr>
          <w:trHeight w:val="692"/>
        </w:trPr>
        <w:tc>
          <w:tcPr>
            <w:tcW w:w="2049" w:type="dxa"/>
          </w:tcPr>
          <w:p w14:paraId="57B82B9F" w14:textId="77777777" w:rsidR="001355EC" w:rsidRDefault="001355EC" w:rsidP="00FB44D3">
            <w:r>
              <w:t>CAREER DEVELOPMENT</w:t>
            </w:r>
          </w:p>
        </w:tc>
        <w:tc>
          <w:tcPr>
            <w:tcW w:w="894" w:type="dxa"/>
          </w:tcPr>
          <w:p w14:paraId="4F6E669A" w14:textId="77777777" w:rsidR="001355EC" w:rsidRDefault="001355EC" w:rsidP="00FB44D3">
            <w:r>
              <w:t>HB</w:t>
            </w:r>
          </w:p>
        </w:tc>
        <w:tc>
          <w:tcPr>
            <w:tcW w:w="713" w:type="dxa"/>
          </w:tcPr>
          <w:p w14:paraId="5962F4BD" w14:textId="52605668" w:rsidR="001355EC" w:rsidRDefault="003449A8" w:rsidP="00FB44D3">
            <w:hyperlink r:id="rId8" w:history="1">
              <w:r w:rsidR="001355EC" w:rsidRPr="003449A8">
                <w:rPr>
                  <w:rStyle w:val="Hyperlink"/>
                </w:rPr>
                <w:t>1559</w:t>
              </w:r>
            </w:hyperlink>
            <w:r w:rsidR="001355EC">
              <w:t xml:space="preserve"> </w:t>
            </w:r>
          </w:p>
        </w:tc>
        <w:tc>
          <w:tcPr>
            <w:tcW w:w="2568" w:type="dxa"/>
          </w:tcPr>
          <w:p w14:paraId="4453EBD9" w14:textId="77777777" w:rsidR="001355EC" w:rsidRDefault="001355EC" w:rsidP="00FB44D3">
            <w:r>
              <w:t>Relating to Education</w:t>
            </w:r>
          </w:p>
        </w:tc>
        <w:tc>
          <w:tcPr>
            <w:tcW w:w="5130" w:type="dxa"/>
          </w:tcPr>
          <w:p w14:paraId="628BC0F7" w14:textId="77777777" w:rsidR="001355EC" w:rsidRDefault="001355EC" w:rsidP="00FB44D3">
            <w:r>
              <w:t>Establishes a career development success program to provide financial incentives for participating public high schools to encourage students enrolled in 9-12 grade to compete qualified industry-credential programs</w:t>
            </w:r>
          </w:p>
        </w:tc>
        <w:tc>
          <w:tcPr>
            <w:tcW w:w="2160" w:type="dxa"/>
          </w:tcPr>
          <w:p w14:paraId="2676BB78" w14:textId="77777777" w:rsidR="001355EC" w:rsidRDefault="001355EC" w:rsidP="0040307E">
            <w:r>
              <w:t>EDN - 2/8</w:t>
            </w:r>
          </w:p>
          <w:p w14:paraId="3402A81C" w14:textId="77777777" w:rsidR="001355EC" w:rsidRDefault="001355EC" w:rsidP="0040307E">
            <w:r>
              <w:t xml:space="preserve">FIN - </w:t>
            </w:r>
          </w:p>
        </w:tc>
        <w:tc>
          <w:tcPr>
            <w:tcW w:w="715" w:type="dxa"/>
          </w:tcPr>
          <w:p w14:paraId="64F818E1" w14:textId="77777777" w:rsidR="001355EC" w:rsidRDefault="001355EC" w:rsidP="00FB44D3">
            <w:r>
              <w:t>M?</w:t>
            </w:r>
          </w:p>
        </w:tc>
      </w:tr>
      <w:tr w:rsidR="001355EC" w14:paraId="2FE9A68F" w14:textId="77777777" w:rsidTr="007600CE">
        <w:trPr>
          <w:trHeight w:val="692"/>
        </w:trPr>
        <w:tc>
          <w:tcPr>
            <w:tcW w:w="2049" w:type="dxa"/>
          </w:tcPr>
          <w:p w14:paraId="40805D1F" w14:textId="77777777" w:rsidR="001355EC" w:rsidRDefault="001355EC" w:rsidP="00FB44D3">
            <w:r>
              <w:t>COMMUNITY SCHOOLS</w:t>
            </w:r>
          </w:p>
        </w:tc>
        <w:tc>
          <w:tcPr>
            <w:tcW w:w="894" w:type="dxa"/>
          </w:tcPr>
          <w:p w14:paraId="178154D7" w14:textId="77777777" w:rsidR="001355EC" w:rsidRDefault="001355EC" w:rsidP="00FB44D3">
            <w:r>
              <w:t>HB</w:t>
            </w:r>
          </w:p>
        </w:tc>
        <w:tc>
          <w:tcPr>
            <w:tcW w:w="713" w:type="dxa"/>
          </w:tcPr>
          <w:p w14:paraId="57A08921" w14:textId="6552CE4A" w:rsidR="001355EC" w:rsidRDefault="003449A8" w:rsidP="00FB44D3">
            <w:hyperlink r:id="rId9" w:history="1">
              <w:r w:rsidR="001355EC" w:rsidRPr="003449A8">
                <w:rPr>
                  <w:rStyle w:val="Hyperlink"/>
                </w:rPr>
                <w:t>1941</w:t>
              </w:r>
            </w:hyperlink>
          </w:p>
        </w:tc>
        <w:tc>
          <w:tcPr>
            <w:tcW w:w="2568" w:type="dxa"/>
          </w:tcPr>
          <w:p w14:paraId="44B9ACB3" w14:textId="77777777" w:rsidR="001355EC" w:rsidRDefault="001355EC" w:rsidP="00FB44D3">
            <w:r>
              <w:t xml:space="preserve">Relating to Education </w:t>
            </w:r>
          </w:p>
          <w:p w14:paraId="22233695" w14:textId="77777777" w:rsidR="001355EC" w:rsidRDefault="001355EC" w:rsidP="00FB44D3">
            <w:r>
              <w:t>(Community Schools)</w:t>
            </w:r>
          </w:p>
        </w:tc>
        <w:tc>
          <w:tcPr>
            <w:tcW w:w="5130" w:type="dxa"/>
          </w:tcPr>
          <w:p w14:paraId="3BF1A6A7" w14:textId="77777777" w:rsidR="001355EC" w:rsidRDefault="001355EC" w:rsidP="00FB44D3">
            <w:r>
              <w:t>Requires DOE to establish grant programs to provide funds for the planning and implementation of community schools</w:t>
            </w:r>
          </w:p>
        </w:tc>
        <w:tc>
          <w:tcPr>
            <w:tcW w:w="2160" w:type="dxa"/>
          </w:tcPr>
          <w:p w14:paraId="40933B2C" w14:textId="77777777" w:rsidR="001355EC" w:rsidRDefault="001355EC" w:rsidP="0040307E">
            <w:r>
              <w:t>EDN - 2/8</w:t>
            </w:r>
          </w:p>
          <w:p w14:paraId="6B51CD0A" w14:textId="77777777" w:rsidR="001355EC" w:rsidRDefault="001355EC" w:rsidP="0040307E">
            <w:r>
              <w:t>FIN -</w:t>
            </w:r>
          </w:p>
        </w:tc>
        <w:tc>
          <w:tcPr>
            <w:tcW w:w="715" w:type="dxa"/>
          </w:tcPr>
          <w:p w14:paraId="3C33F277" w14:textId="77777777" w:rsidR="001355EC" w:rsidRDefault="001355EC" w:rsidP="00FB44D3"/>
        </w:tc>
      </w:tr>
      <w:tr w:rsidR="001355EC" w14:paraId="632BFA9A" w14:textId="77777777" w:rsidTr="009D351A">
        <w:tc>
          <w:tcPr>
            <w:tcW w:w="2049" w:type="dxa"/>
          </w:tcPr>
          <w:p w14:paraId="31A781EF" w14:textId="77777777" w:rsidR="001355EC" w:rsidRDefault="001355EC">
            <w:r>
              <w:t>DOE STAFFING</w:t>
            </w:r>
          </w:p>
        </w:tc>
        <w:tc>
          <w:tcPr>
            <w:tcW w:w="894" w:type="dxa"/>
          </w:tcPr>
          <w:p w14:paraId="02307A55" w14:textId="77777777" w:rsidR="001355EC" w:rsidRDefault="001355EC">
            <w:r>
              <w:t>HB</w:t>
            </w:r>
          </w:p>
        </w:tc>
        <w:tc>
          <w:tcPr>
            <w:tcW w:w="713" w:type="dxa"/>
          </w:tcPr>
          <w:p w14:paraId="18D1AD74" w14:textId="39F37A3B" w:rsidR="001355EC" w:rsidRDefault="003449A8">
            <w:hyperlink r:id="rId10" w:history="1">
              <w:r w:rsidR="001355EC" w:rsidRPr="003449A8">
                <w:rPr>
                  <w:rStyle w:val="Hyperlink"/>
                </w:rPr>
                <w:t>1736</w:t>
              </w:r>
            </w:hyperlink>
          </w:p>
        </w:tc>
        <w:tc>
          <w:tcPr>
            <w:tcW w:w="2568" w:type="dxa"/>
          </w:tcPr>
          <w:p w14:paraId="3EF7F2D1" w14:textId="77777777" w:rsidR="001355EC" w:rsidRDefault="001355EC">
            <w:r>
              <w:t>Relating to Education</w:t>
            </w:r>
          </w:p>
        </w:tc>
        <w:tc>
          <w:tcPr>
            <w:tcW w:w="5130" w:type="dxa"/>
          </w:tcPr>
          <w:p w14:paraId="492B04D5" w14:textId="77777777" w:rsidR="001355EC" w:rsidRDefault="001355EC">
            <w:r>
              <w:t>Temporarily allows retired licensed teachers to be employed during state of emergency and within 12 mos. of their retirement</w:t>
            </w:r>
          </w:p>
        </w:tc>
        <w:tc>
          <w:tcPr>
            <w:tcW w:w="2160" w:type="dxa"/>
          </w:tcPr>
          <w:p w14:paraId="12652F1B" w14:textId="77777777" w:rsidR="001355EC" w:rsidRDefault="001355EC">
            <w:r>
              <w:t>PDP - 2/1</w:t>
            </w:r>
          </w:p>
          <w:p w14:paraId="4ECCDC79" w14:textId="77777777" w:rsidR="001355EC" w:rsidRDefault="001355EC">
            <w:r>
              <w:t>EDN -</w:t>
            </w:r>
          </w:p>
          <w:p w14:paraId="2432FA9B" w14:textId="77777777" w:rsidR="001355EC" w:rsidRDefault="001355EC">
            <w:r>
              <w:t>FIN -</w:t>
            </w:r>
          </w:p>
        </w:tc>
        <w:tc>
          <w:tcPr>
            <w:tcW w:w="715" w:type="dxa"/>
          </w:tcPr>
          <w:p w14:paraId="52C4CE52" w14:textId="77777777" w:rsidR="001355EC" w:rsidRDefault="001355EC"/>
        </w:tc>
      </w:tr>
      <w:tr w:rsidR="001355EC" w14:paraId="54A33278" w14:textId="77777777" w:rsidTr="009D351A">
        <w:tc>
          <w:tcPr>
            <w:tcW w:w="2049" w:type="dxa"/>
          </w:tcPr>
          <w:p w14:paraId="2939C57B" w14:textId="77777777" w:rsidR="001355EC" w:rsidRDefault="001355EC">
            <w:r>
              <w:t>DOE STAFFING</w:t>
            </w:r>
          </w:p>
        </w:tc>
        <w:tc>
          <w:tcPr>
            <w:tcW w:w="894" w:type="dxa"/>
          </w:tcPr>
          <w:p w14:paraId="2859C9DD" w14:textId="77777777" w:rsidR="001355EC" w:rsidRDefault="001355EC">
            <w:r>
              <w:t>HB</w:t>
            </w:r>
          </w:p>
        </w:tc>
        <w:tc>
          <w:tcPr>
            <w:tcW w:w="713" w:type="dxa"/>
          </w:tcPr>
          <w:p w14:paraId="17A1F662" w14:textId="32991694" w:rsidR="001355EC" w:rsidRDefault="003449A8">
            <w:hyperlink r:id="rId11" w:history="1">
              <w:r w:rsidR="001355EC" w:rsidRPr="003449A8">
                <w:rPr>
                  <w:rStyle w:val="Hyperlink"/>
                </w:rPr>
                <w:t>1740</w:t>
              </w:r>
            </w:hyperlink>
          </w:p>
        </w:tc>
        <w:tc>
          <w:tcPr>
            <w:tcW w:w="2568" w:type="dxa"/>
          </w:tcPr>
          <w:p w14:paraId="3B75D1F0" w14:textId="77777777" w:rsidR="001355EC" w:rsidRDefault="001355EC">
            <w:r>
              <w:t>Relating to Temporary Teachers</w:t>
            </w:r>
          </w:p>
        </w:tc>
        <w:tc>
          <w:tcPr>
            <w:tcW w:w="5130" w:type="dxa"/>
          </w:tcPr>
          <w:p w14:paraId="3203B0D7" w14:textId="77777777" w:rsidR="001355EC" w:rsidRDefault="001355EC">
            <w:r>
              <w:t>Creates new classification of temporary teacher to long-term subs are compensated for a full 8 hour work day with designated state holidays and intersessions.</w:t>
            </w:r>
          </w:p>
        </w:tc>
        <w:tc>
          <w:tcPr>
            <w:tcW w:w="2160" w:type="dxa"/>
          </w:tcPr>
          <w:p w14:paraId="52A3FAFA" w14:textId="77777777" w:rsidR="001355EC" w:rsidRDefault="001355EC">
            <w:r>
              <w:t>EDN/LAT -</w:t>
            </w:r>
          </w:p>
          <w:p w14:paraId="77E01E9C" w14:textId="77777777" w:rsidR="001355EC" w:rsidRDefault="001355EC">
            <w:r>
              <w:t>FIN -</w:t>
            </w:r>
          </w:p>
        </w:tc>
        <w:tc>
          <w:tcPr>
            <w:tcW w:w="715" w:type="dxa"/>
          </w:tcPr>
          <w:p w14:paraId="6C03460C" w14:textId="77777777" w:rsidR="001355EC" w:rsidRDefault="001355EC"/>
        </w:tc>
      </w:tr>
      <w:tr w:rsidR="001355EC" w14:paraId="40F6E339" w14:textId="77777777" w:rsidTr="007600CE">
        <w:trPr>
          <w:trHeight w:val="692"/>
        </w:trPr>
        <w:tc>
          <w:tcPr>
            <w:tcW w:w="2049" w:type="dxa"/>
          </w:tcPr>
          <w:p w14:paraId="13D40608" w14:textId="77777777" w:rsidR="001355EC" w:rsidRDefault="001355EC" w:rsidP="00FB44D3">
            <w:r>
              <w:t>EARLY CHILDHOOD EDUCATORS</w:t>
            </w:r>
          </w:p>
        </w:tc>
        <w:tc>
          <w:tcPr>
            <w:tcW w:w="894" w:type="dxa"/>
          </w:tcPr>
          <w:p w14:paraId="47F80B9D" w14:textId="77777777" w:rsidR="001355EC" w:rsidRDefault="001355EC" w:rsidP="00FB44D3">
            <w:r>
              <w:t>SB</w:t>
            </w:r>
          </w:p>
        </w:tc>
        <w:tc>
          <w:tcPr>
            <w:tcW w:w="713" w:type="dxa"/>
          </w:tcPr>
          <w:p w14:paraId="11E27468" w14:textId="59551773" w:rsidR="001355EC" w:rsidRDefault="003449A8" w:rsidP="00FB44D3">
            <w:hyperlink r:id="rId12" w:history="1">
              <w:r w:rsidR="001355EC" w:rsidRPr="003449A8">
                <w:rPr>
                  <w:rStyle w:val="Hyperlink"/>
                </w:rPr>
                <w:t>2701</w:t>
              </w:r>
            </w:hyperlink>
          </w:p>
        </w:tc>
        <w:tc>
          <w:tcPr>
            <w:tcW w:w="2568" w:type="dxa"/>
          </w:tcPr>
          <w:p w14:paraId="3798829D" w14:textId="77777777" w:rsidR="001355EC" w:rsidRDefault="001355EC" w:rsidP="00FB44D3">
            <w:r>
              <w:t>Relating to Early Learning</w:t>
            </w:r>
          </w:p>
        </w:tc>
        <w:tc>
          <w:tcPr>
            <w:tcW w:w="5130" w:type="dxa"/>
          </w:tcPr>
          <w:p w14:paraId="70D789CA" w14:textId="77777777" w:rsidR="001355EC" w:rsidRDefault="001355EC" w:rsidP="00FB44D3">
            <w:r>
              <w:t>Makes an appropriation to the Hawaii Early Childhood Educator Special Fund for 2022-23.</w:t>
            </w:r>
          </w:p>
        </w:tc>
        <w:tc>
          <w:tcPr>
            <w:tcW w:w="2160" w:type="dxa"/>
          </w:tcPr>
          <w:p w14:paraId="17CDF289" w14:textId="77777777" w:rsidR="001355EC" w:rsidRDefault="001355EC" w:rsidP="0040307E">
            <w:r>
              <w:t>HMS/EDU - 2/9</w:t>
            </w:r>
          </w:p>
          <w:p w14:paraId="52DE37D4" w14:textId="77777777" w:rsidR="001355EC" w:rsidRDefault="001355EC" w:rsidP="0040307E">
            <w:r>
              <w:t>WAM</w:t>
            </w:r>
          </w:p>
        </w:tc>
        <w:tc>
          <w:tcPr>
            <w:tcW w:w="715" w:type="dxa"/>
          </w:tcPr>
          <w:p w14:paraId="3210937D" w14:textId="77777777" w:rsidR="001355EC" w:rsidRDefault="001355EC" w:rsidP="00FB44D3">
            <w:r>
              <w:t>*T</w:t>
            </w:r>
          </w:p>
        </w:tc>
      </w:tr>
      <w:tr w:rsidR="001355EC" w14:paraId="7B19A593" w14:textId="77777777" w:rsidTr="007600CE">
        <w:trPr>
          <w:trHeight w:val="692"/>
        </w:trPr>
        <w:tc>
          <w:tcPr>
            <w:tcW w:w="2049" w:type="dxa"/>
          </w:tcPr>
          <w:p w14:paraId="5A77E01E" w14:textId="77777777" w:rsidR="001355EC" w:rsidRDefault="001355EC" w:rsidP="009D351A">
            <w:r>
              <w:lastRenderedPageBreak/>
              <w:t>PRESCHOOL IDEA SERVICES</w:t>
            </w:r>
          </w:p>
        </w:tc>
        <w:tc>
          <w:tcPr>
            <w:tcW w:w="894" w:type="dxa"/>
          </w:tcPr>
          <w:p w14:paraId="43DDB3A4" w14:textId="77777777" w:rsidR="001355EC" w:rsidRDefault="001355EC" w:rsidP="009D351A">
            <w:r>
              <w:t>HB</w:t>
            </w:r>
          </w:p>
          <w:p w14:paraId="2B418521" w14:textId="77777777" w:rsidR="001355EC" w:rsidRDefault="001355EC" w:rsidP="009D351A"/>
          <w:p w14:paraId="0B9D01B5" w14:textId="77777777" w:rsidR="001355EC" w:rsidRDefault="001355EC" w:rsidP="009D351A"/>
          <w:p w14:paraId="21573181" w14:textId="77777777" w:rsidR="001355EC" w:rsidRDefault="001355EC" w:rsidP="009D351A"/>
          <w:p w14:paraId="2912F6E9" w14:textId="77777777" w:rsidR="001355EC" w:rsidRDefault="001355EC" w:rsidP="009D351A">
            <w:r>
              <w:t>SB</w:t>
            </w:r>
          </w:p>
        </w:tc>
        <w:tc>
          <w:tcPr>
            <w:tcW w:w="713" w:type="dxa"/>
          </w:tcPr>
          <w:p w14:paraId="57970257" w14:textId="4487C99D" w:rsidR="001355EC" w:rsidRDefault="009039E8" w:rsidP="009D351A">
            <w:hyperlink r:id="rId13" w:history="1">
              <w:r w:rsidR="001355EC" w:rsidRPr="009039E8">
                <w:rPr>
                  <w:rStyle w:val="Hyperlink"/>
                </w:rPr>
                <w:t>2</w:t>
              </w:r>
              <w:r w:rsidRPr="009039E8">
                <w:rPr>
                  <w:rStyle w:val="Hyperlink"/>
                </w:rPr>
                <w:t>498</w:t>
              </w:r>
            </w:hyperlink>
          </w:p>
          <w:p w14:paraId="57419833" w14:textId="77777777" w:rsidR="001355EC" w:rsidRDefault="001355EC" w:rsidP="009D351A"/>
          <w:p w14:paraId="0A78B924" w14:textId="77777777" w:rsidR="001355EC" w:rsidRDefault="001355EC" w:rsidP="009D351A"/>
          <w:p w14:paraId="54636109" w14:textId="77777777" w:rsidR="001355EC" w:rsidRDefault="001355EC" w:rsidP="009D351A"/>
          <w:p w14:paraId="038E70A3" w14:textId="1CD12DC0" w:rsidR="001355EC" w:rsidRDefault="009039E8" w:rsidP="009D351A">
            <w:hyperlink r:id="rId14" w:history="1">
              <w:r w:rsidR="001355EC" w:rsidRPr="009039E8">
                <w:rPr>
                  <w:rStyle w:val="Hyperlink"/>
                </w:rPr>
                <w:t>2748</w:t>
              </w:r>
            </w:hyperlink>
          </w:p>
        </w:tc>
        <w:tc>
          <w:tcPr>
            <w:tcW w:w="2568" w:type="dxa"/>
          </w:tcPr>
          <w:p w14:paraId="0A83D2F1" w14:textId="77777777" w:rsidR="001355EC" w:rsidRDefault="001355EC" w:rsidP="009D351A">
            <w:r>
              <w:t>Relating to IDEA</w:t>
            </w:r>
          </w:p>
          <w:p w14:paraId="7E402417" w14:textId="77777777" w:rsidR="001355EC" w:rsidRDefault="001355EC" w:rsidP="009D351A"/>
          <w:p w14:paraId="7DB57D90" w14:textId="77777777" w:rsidR="001355EC" w:rsidRDefault="001355EC" w:rsidP="009D351A"/>
          <w:p w14:paraId="369EFD37" w14:textId="77777777" w:rsidR="001355EC" w:rsidRDefault="001355EC" w:rsidP="009D351A"/>
          <w:p w14:paraId="0C650338" w14:textId="77777777" w:rsidR="001355EC" w:rsidRDefault="001355EC" w:rsidP="005A0690">
            <w:r>
              <w:t>“              “            “</w:t>
            </w:r>
          </w:p>
        </w:tc>
        <w:tc>
          <w:tcPr>
            <w:tcW w:w="5130" w:type="dxa"/>
          </w:tcPr>
          <w:p w14:paraId="1A3945D3" w14:textId="77777777" w:rsidR="001355EC" w:rsidRDefault="001355EC" w:rsidP="009D351A">
            <w:r>
              <w:t>Requires DOH to submit a request to USDOE to allow parents of children with disabilities to continue receiving early intervention services after the child turns 3 until entering Kindergarten.</w:t>
            </w:r>
          </w:p>
          <w:p w14:paraId="22387843" w14:textId="77777777" w:rsidR="001355EC" w:rsidRDefault="001355EC" w:rsidP="009D351A">
            <w:r>
              <w:t>“              “            “</w:t>
            </w:r>
          </w:p>
        </w:tc>
        <w:tc>
          <w:tcPr>
            <w:tcW w:w="2160" w:type="dxa"/>
          </w:tcPr>
          <w:p w14:paraId="6B6A5630" w14:textId="77777777" w:rsidR="001355EC" w:rsidRDefault="001355EC" w:rsidP="00E01370">
            <w:r>
              <w:t>EDN - 2/8</w:t>
            </w:r>
          </w:p>
          <w:p w14:paraId="697963F3" w14:textId="77777777" w:rsidR="001355EC" w:rsidRDefault="001355EC" w:rsidP="00E01370">
            <w:r>
              <w:t>JHA -</w:t>
            </w:r>
          </w:p>
          <w:p w14:paraId="70FC4C7F" w14:textId="77777777" w:rsidR="001355EC" w:rsidRDefault="001355EC" w:rsidP="00E01370">
            <w:r>
              <w:t>FIN -</w:t>
            </w:r>
          </w:p>
          <w:p w14:paraId="1A0FA192" w14:textId="77777777" w:rsidR="001355EC" w:rsidRDefault="001355EC" w:rsidP="00E01370">
            <w:r>
              <w:t>HTH/HMS - 2/10</w:t>
            </w:r>
          </w:p>
          <w:p w14:paraId="64B61436" w14:textId="77777777" w:rsidR="001355EC" w:rsidRDefault="001355EC" w:rsidP="009D351A">
            <w:r>
              <w:t>JDC/WAM -</w:t>
            </w:r>
          </w:p>
        </w:tc>
        <w:tc>
          <w:tcPr>
            <w:tcW w:w="715" w:type="dxa"/>
          </w:tcPr>
          <w:p w14:paraId="383241F8" w14:textId="77777777" w:rsidR="001355EC" w:rsidRDefault="001355EC" w:rsidP="009D351A"/>
        </w:tc>
      </w:tr>
      <w:tr w:rsidR="001355EC" w14:paraId="1340B83F" w14:textId="77777777" w:rsidTr="009D351A">
        <w:tc>
          <w:tcPr>
            <w:tcW w:w="2049" w:type="dxa"/>
          </w:tcPr>
          <w:p w14:paraId="21F1FA7B" w14:textId="77777777" w:rsidR="001355EC" w:rsidRDefault="001355EC">
            <w:r>
              <w:t xml:space="preserve">SEIZURE MANAGEMENT </w:t>
            </w:r>
          </w:p>
        </w:tc>
        <w:tc>
          <w:tcPr>
            <w:tcW w:w="894" w:type="dxa"/>
          </w:tcPr>
          <w:p w14:paraId="5B2300BF" w14:textId="77777777" w:rsidR="001355EC" w:rsidRDefault="001355EC">
            <w:r>
              <w:t>SB</w:t>
            </w:r>
          </w:p>
        </w:tc>
        <w:tc>
          <w:tcPr>
            <w:tcW w:w="713" w:type="dxa"/>
          </w:tcPr>
          <w:p w14:paraId="68E084D6" w14:textId="7C0628A8" w:rsidR="001355EC" w:rsidRDefault="009039E8">
            <w:hyperlink r:id="rId15" w:history="1">
              <w:r w:rsidR="001355EC" w:rsidRPr="009039E8">
                <w:rPr>
                  <w:rStyle w:val="Hyperlink"/>
                </w:rPr>
                <w:t>2071</w:t>
              </w:r>
            </w:hyperlink>
          </w:p>
        </w:tc>
        <w:tc>
          <w:tcPr>
            <w:tcW w:w="2568" w:type="dxa"/>
          </w:tcPr>
          <w:p w14:paraId="085503B3" w14:textId="77777777" w:rsidR="001355EC" w:rsidRDefault="001355EC">
            <w:r>
              <w:t>Relating to Health</w:t>
            </w:r>
          </w:p>
          <w:p w14:paraId="407BAA77" w14:textId="77777777" w:rsidR="001355EC" w:rsidRDefault="001355EC">
            <w:r>
              <w:t>(Seizures)</w:t>
            </w:r>
          </w:p>
        </w:tc>
        <w:tc>
          <w:tcPr>
            <w:tcW w:w="5130" w:type="dxa"/>
          </w:tcPr>
          <w:p w14:paraId="63477929" w14:textId="77777777" w:rsidR="001355EC" w:rsidRDefault="001355EC">
            <w:r>
              <w:t>Requires all principals, guidance counselors and teachers to perform self-review of seizure safety materials.  Requires schools to have an employee trained to administer seizure rescue medication. Require seizure action plan for every diagnosed student</w:t>
            </w:r>
          </w:p>
        </w:tc>
        <w:tc>
          <w:tcPr>
            <w:tcW w:w="2160" w:type="dxa"/>
          </w:tcPr>
          <w:p w14:paraId="4800033E" w14:textId="77777777" w:rsidR="001355EC" w:rsidRDefault="001355EC">
            <w:r>
              <w:t>EDU/HTH - 2/9</w:t>
            </w:r>
          </w:p>
          <w:p w14:paraId="43894A33" w14:textId="77777777" w:rsidR="001355EC" w:rsidRDefault="001355EC">
            <w:r>
              <w:t xml:space="preserve">WAM - </w:t>
            </w:r>
          </w:p>
        </w:tc>
        <w:tc>
          <w:tcPr>
            <w:tcW w:w="715" w:type="dxa"/>
          </w:tcPr>
          <w:p w14:paraId="04F056DB" w14:textId="77777777" w:rsidR="001355EC" w:rsidRDefault="001355EC">
            <w:r>
              <w:t>*T</w:t>
            </w:r>
          </w:p>
        </w:tc>
      </w:tr>
      <w:tr w:rsidR="001355EC" w14:paraId="6ACAC3A4" w14:textId="77777777" w:rsidTr="009D351A">
        <w:tc>
          <w:tcPr>
            <w:tcW w:w="2049" w:type="dxa"/>
          </w:tcPr>
          <w:p w14:paraId="34E91491" w14:textId="77777777" w:rsidR="001355EC" w:rsidRDefault="001355EC">
            <w:r>
              <w:t>STUDENT GRANTS</w:t>
            </w:r>
          </w:p>
        </w:tc>
        <w:tc>
          <w:tcPr>
            <w:tcW w:w="894" w:type="dxa"/>
          </w:tcPr>
          <w:p w14:paraId="6CC6C3AF" w14:textId="77777777" w:rsidR="001355EC" w:rsidRDefault="001355EC">
            <w:r>
              <w:t>HB</w:t>
            </w:r>
          </w:p>
        </w:tc>
        <w:tc>
          <w:tcPr>
            <w:tcW w:w="713" w:type="dxa"/>
          </w:tcPr>
          <w:p w14:paraId="204DF594" w14:textId="2F0CAD7B" w:rsidR="001355EC" w:rsidRDefault="001053D4">
            <w:hyperlink r:id="rId16" w:history="1">
              <w:r w:rsidR="001355EC" w:rsidRPr="001053D4">
                <w:rPr>
                  <w:rStyle w:val="Hyperlink"/>
                </w:rPr>
                <w:t>1834</w:t>
              </w:r>
            </w:hyperlink>
          </w:p>
        </w:tc>
        <w:tc>
          <w:tcPr>
            <w:tcW w:w="2568" w:type="dxa"/>
          </w:tcPr>
          <w:p w14:paraId="69D302E8" w14:textId="77777777" w:rsidR="001355EC" w:rsidRDefault="001355EC">
            <w:r>
              <w:t>Relating to Education</w:t>
            </w:r>
          </w:p>
        </w:tc>
        <w:tc>
          <w:tcPr>
            <w:tcW w:w="5130" w:type="dxa"/>
          </w:tcPr>
          <w:p w14:paraId="5F237DCF" w14:textId="77777777" w:rsidR="001355EC" w:rsidRDefault="001355EC">
            <w:r>
              <w:t>DOE to establish a Strong Students grant pilot program to give grades for eligible education expenses to eligible students.</w:t>
            </w:r>
          </w:p>
        </w:tc>
        <w:tc>
          <w:tcPr>
            <w:tcW w:w="2160" w:type="dxa"/>
          </w:tcPr>
          <w:p w14:paraId="6F9E4DE1" w14:textId="77777777" w:rsidR="001355EC" w:rsidRDefault="001355EC">
            <w:r>
              <w:t>PDP - 2/1</w:t>
            </w:r>
          </w:p>
          <w:p w14:paraId="271EAF38" w14:textId="7F4CCC95" w:rsidR="001355EC" w:rsidRDefault="001355EC">
            <w:r>
              <w:t>EDN -</w:t>
            </w:r>
            <w:r w:rsidR="009039E8">
              <w:t xml:space="preserve"> 2/10</w:t>
            </w:r>
          </w:p>
          <w:p w14:paraId="5F34C232" w14:textId="77777777" w:rsidR="001355EC" w:rsidRDefault="001355EC">
            <w:r>
              <w:t>FIN -</w:t>
            </w:r>
          </w:p>
        </w:tc>
        <w:tc>
          <w:tcPr>
            <w:tcW w:w="715" w:type="dxa"/>
          </w:tcPr>
          <w:p w14:paraId="060AE39D" w14:textId="77777777" w:rsidR="001355EC" w:rsidRDefault="001355EC">
            <w:r>
              <w:t>M?</w:t>
            </w:r>
          </w:p>
        </w:tc>
      </w:tr>
      <w:tr w:rsidR="001355EC" w14:paraId="7B39D4D7" w14:textId="77777777" w:rsidTr="007600CE">
        <w:trPr>
          <w:trHeight w:val="692"/>
        </w:trPr>
        <w:tc>
          <w:tcPr>
            <w:tcW w:w="2049" w:type="dxa"/>
          </w:tcPr>
          <w:p w14:paraId="7FC060F6" w14:textId="77777777" w:rsidR="001355EC" w:rsidRDefault="001355EC" w:rsidP="00FB44D3">
            <w:r>
              <w:t>SUMMER LEARNING PROGRAMS</w:t>
            </w:r>
          </w:p>
        </w:tc>
        <w:tc>
          <w:tcPr>
            <w:tcW w:w="894" w:type="dxa"/>
          </w:tcPr>
          <w:p w14:paraId="1254BD46" w14:textId="77777777" w:rsidR="001355EC" w:rsidRDefault="001355EC" w:rsidP="00FB44D3">
            <w:r>
              <w:t>SB</w:t>
            </w:r>
          </w:p>
        </w:tc>
        <w:tc>
          <w:tcPr>
            <w:tcW w:w="713" w:type="dxa"/>
          </w:tcPr>
          <w:p w14:paraId="57EDDC4D" w14:textId="2E188C2C" w:rsidR="001355EC" w:rsidRDefault="001053D4" w:rsidP="00FB44D3">
            <w:hyperlink r:id="rId17" w:history="1">
              <w:r w:rsidR="001355EC" w:rsidRPr="001053D4">
                <w:rPr>
                  <w:rStyle w:val="Hyperlink"/>
                </w:rPr>
                <w:t>2818</w:t>
              </w:r>
            </w:hyperlink>
          </w:p>
        </w:tc>
        <w:tc>
          <w:tcPr>
            <w:tcW w:w="2568" w:type="dxa"/>
          </w:tcPr>
          <w:p w14:paraId="5B2966D0" w14:textId="77777777" w:rsidR="001355EC" w:rsidRDefault="001355EC" w:rsidP="00FB44D3">
            <w:r>
              <w:t>Relating to Summer Education</w:t>
            </w:r>
          </w:p>
        </w:tc>
        <w:tc>
          <w:tcPr>
            <w:tcW w:w="5130" w:type="dxa"/>
          </w:tcPr>
          <w:p w14:paraId="5E5A2888" w14:textId="77777777" w:rsidR="001355EC" w:rsidRDefault="001355EC" w:rsidP="00FB44D3">
            <w:r>
              <w:t>$ to establish the position of Summer Learning Coordinator within DOE</w:t>
            </w:r>
          </w:p>
        </w:tc>
        <w:tc>
          <w:tcPr>
            <w:tcW w:w="2160" w:type="dxa"/>
          </w:tcPr>
          <w:p w14:paraId="43D1C39F" w14:textId="77777777" w:rsidR="001355EC" w:rsidRDefault="001355EC" w:rsidP="00FB44D3">
            <w:r>
              <w:t>EDU - 2/4</w:t>
            </w:r>
          </w:p>
          <w:p w14:paraId="614A78E9" w14:textId="77777777" w:rsidR="001355EC" w:rsidRDefault="001355EC" w:rsidP="00FB44D3">
            <w:r>
              <w:t>WAM -</w:t>
            </w:r>
          </w:p>
        </w:tc>
        <w:tc>
          <w:tcPr>
            <w:tcW w:w="715" w:type="dxa"/>
          </w:tcPr>
          <w:p w14:paraId="010D6DCC" w14:textId="77777777" w:rsidR="001355EC" w:rsidRDefault="001355EC" w:rsidP="00FB44D3"/>
        </w:tc>
      </w:tr>
      <w:tr w:rsidR="001355EC" w14:paraId="65ECD835" w14:textId="77777777" w:rsidTr="009D351A">
        <w:tc>
          <w:tcPr>
            <w:tcW w:w="2049" w:type="dxa"/>
          </w:tcPr>
          <w:p w14:paraId="74A742FA" w14:textId="77777777" w:rsidR="001355EC" w:rsidRDefault="001355EC">
            <w:r>
              <w:t>TEACHER PAY</w:t>
            </w:r>
          </w:p>
        </w:tc>
        <w:tc>
          <w:tcPr>
            <w:tcW w:w="894" w:type="dxa"/>
          </w:tcPr>
          <w:p w14:paraId="4FC15466" w14:textId="77777777" w:rsidR="001355EC" w:rsidRDefault="001355EC">
            <w:r>
              <w:t>HB</w:t>
            </w:r>
          </w:p>
        </w:tc>
        <w:tc>
          <w:tcPr>
            <w:tcW w:w="713" w:type="dxa"/>
          </w:tcPr>
          <w:p w14:paraId="46CFB654" w14:textId="19390B30" w:rsidR="001355EC" w:rsidRDefault="001053D4">
            <w:hyperlink r:id="rId18" w:history="1">
              <w:r w:rsidR="001355EC" w:rsidRPr="001053D4">
                <w:rPr>
                  <w:rStyle w:val="Hyperlink"/>
                </w:rPr>
                <w:t>1510</w:t>
              </w:r>
            </w:hyperlink>
          </w:p>
        </w:tc>
        <w:tc>
          <w:tcPr>
            <w:tcW w:w="2568" w:type="dxa"/>
          </w:tcPr>
          <w:p w14:paraId="29929639" w14:textId="77777777" w:rsidR="001355EC" w:rsidRDefault="001355EC">
            <w:r>
              <w:t>Relating to Teachers</w:t>
            </w:r>
          </w:p>
        </w:tc>
        <w:tc>
          <w:tcPr>
            <w:tcW w:w="5130" w:type="dxa"/>
          </w:tcPr>
          <w:p w14:paraId="7799DD26" w14:textId="77777777" w:rsidR="001355EC" w:rsidRDefault="001355EC">
            <w:r>
              <w:t>Increases the # of classifications on the salary schedule</w:t>
            </w:r>
          </w:p>
        </w:tc>
        <w:tc>
          <w:tcPr>
            <w:tcW w:w="2160" w:type="dxa"/>
          </w:tcPr>
          <w:p w14:paraId="64C5EFD7" w14:textId="77777777" w:rsidR="001355EC" w:rsidRDefault="001355EC">
            <w:r>
              <w:t xml:space="preserve">EDN/LAT - </w:t>
            </w:r>
          </w:p>
          <w:p w14:paraId="188F00D2" w14:textId="77777777" w:rsidR="001355EC" w:rsidRDefault="001355EC">
            <w:r>
              <w:t>FIN -</w:t>
            </w:r>
          </w:p>
        </w:tc>
        <w:tc>
          <w:tcPr>
            <w:tcW w:w="715" w:type="dxa"/>
          </w:tcPr>
          <w:p w14:paraId="411F397A" w14:textId="77777777" w:rsidR="001355EC" w:rsidRDefault="001355EC">
            <w:r>
              <w:t>M?</w:t>
            </w:r>
          </w:p>
        </w:tc>
      </w:tr>
      <w:tr w:rsidR="001355EC" w14:paraId="470BEA5A" w14:textId="77777777" w:rsidTr="009D351A">
        <w:tc>
          <w:tcPr>
            <w:tcW w:w="2049" w:type="dxa"/>
          </w:tcPr>
          <w:p w14:paraId="4A2F4FC1" w14:textId="77777777" w:rsidR="001355EC" w:rsidRDefault="001355EC" w:rsidP="009D351A">
            <w:r>
              <w:t>TEACHER PAY</w:t>
            </w:r>
          </w:p>
        </w:tc>
        <w:tc>
          <w:tcPr>
            <w:tcW w:w="894" w:type="dxa"/>
          </w:tcPr>
          <w:p w14:paraId="14138B8A" w14:textId="77777777" w:rsidR="001355EC" w:rsidRDefault="001355EC" w:rsidP="009D351A">
            <w:r>
              <w:t>HB</w:t>
            </w:r>
          </w:p>
        </w:tc>
        <w:tc>
          <w:tcPr>
            <w:tcW w:w="713" w:type="dxa"/>
          </w:tcPr>
          <w:p w14:paraId="4CDCDA3D" w14:textId="71A1FA85" w:rsidR="001355EC" w:rsidRDefault="001053D4" w:rsidP="009D351A">
            <w:hyperlink r:id="rId19" w:history="1">
              <w:r w:rsidR="001355EC" w:rsidRPr="001053D4">
                <w:rPr>
                  <w:rStyle w:val="Hyperlink"/>
                </w:rPr>
                <w:t>1511</w:t>
              </w:r>
            </w:hyperlink>
          </w:p>
        </w:tc>
        <w:tc>
          <w:tcPr>
            <w:tcW w:w="2568" w:type="dxa"/>
          </w:tcPr>
          <w:p w14:paraId="4FAD3D56" w14:textId="77777777" w:rsidR="001355EC" w:rsidRDefault="001355EC" w:rsidP="009D351A">
            <w:r>
              <w:t>Relating to Teacher Compensation</w:t>
            </w:r>
          </w:p>
        </w:tc>
        <w:tc>
          <w:tcPr>
            <w:tcW w:w="5130" w:type="dxa"/>
          </w:tcPr>
          <w:p w14:paraId="4416EAA7" w14:textId="77777777" w:rsidR="001355EC" w:rsidRDefault="001355EC" w:rsidP="009D351A">
            <w:r>
              <w:t>$ for experimental modernization project to address compensation equity issues and make necessary salary adjustments for senior teachers whose current base salary does not reflect years of professional service</w:t>
            </w:r>
          </w:p>
        </w:tc>
        <w:tc>
          <w:tcPr>
            <w:tcW w:w="2160" w:type="dxa"/>
          </w:tcPr>
          <w:p w14:paraId="3E34DD6A" w14:textId="77777777" w:rsidR="001355EC" w:rsidRDefault="001355EC" w:rsidP="009D351A">
            <w:r>
              <w:t xml:space="preserve">EDN/LAT - </w:t>
            </w:r>
          </w:p>
          <w:p w14:paraId="0D1EEFB2" w14:textId="77777777" w:rsidR="001355EC" w:rsidRDefault="001355EC" w:rsidP="009D351A">
            <w:r>
              <w:t>FIN -</w:t>
            </w:r>
          </w:p>
        </w:tc>
        <w:tc>
          <w:tcPr>
            <w:tcW w:w="715" w:type="dxa"/>
          </w:tcPr>
          <w:p w14:paraId="76DE3E60" w14:textId="77777777" w:rsidR="001355EC" w:rsidRDefault="001355EC" w:rsidP="009D351A">
            <w:r>
              <w:t>M?</w:t>
            </w:r>
          </w:p>
        </w:tc>
      </w:tr>
      <w:tr w:rsidR="001355EC" w14:paraId="19CA7766" w14:textId="77777777" w:rsidTr="007600CE">
        <w:trPr>
          <w:trHeight w:val="692"/>
        </w:trPr>
        <w:tc>
          <w:tcPr>
            <w:tcW w:w="2049" w:type="dxa"/>
          </w:tcPr>
          <w:p w14:paraId="2F2A53BE" w14:textId="77777777" w:rsidR="001355EC" w:rsidRDefault="001355EC" w:rsidP="009D351A">
            <w:r>
              <w:t>TEACHER PAY</w:t>
            </w:r>
          </w:p>
        </w:tc>
        <w:tc>
          <w:tcPr>
            <w:tcW w:w="894" w:type="dxa"/>
          </w:tcPr>
          <w:p w14:paraId="05DB59B9" w14:textId="77777777" w:rsidR="001355EC" w:rsidRDefault="001355EC" w:rsidP="009D351A">
            <w:r>
              <w:t>SB</w:t>
            </w:r>
          </w:p>
        </w:tc>
        <w:tc>
          <w:tcPr>
            <w:tcW w:w="713" w:type="dxa"/>
          </w:tcPr>
          <w:p w14:paraId="4B0DBC70" w14:textId="33B48DC4" w:rsidR="001355EC" w:rsidRDefault="001053D4" w:rsidP="009D351A">
            <w:hyperlink r:id="rId20" w:history="1">
              <w:r w:rsidR="001355EC" w:rsidRPr="001053D4">
                <w:rPr>
                  <w:rStyle w:val="Hyperlink"/>
                </w:rPr>
                <w:t>2820</w:t>
              </w:r>
            </w:hyperlink>
          </w:p>
        </w:tc>
        <w:tc>
          <w:tcPr>
            <w:tcW w:w="2568" w:type="dxa"/>
          </w:tcPr>
          <w:p w14:paraId="6902F14C" w14:textId="77777777" w:rsidR="001355EC" w:rsidRDefault="001355EC" w:rsidP="009D351A">
            <w:r>
              <w:t>Relating to Teacher Compensation</w:t>
            </w:r>
          </w:p>
        </w:tc>
        <w:tc>
          <w:tcPr>
            <w:tcW w:w="5130" w:type="dxa"/>
          </w:tcPr>
          <w:p w14:paraId="30EFDDEE" w14:textId="77777777" w:rsidR="001355EC" w:rsidRDefault="001355EC" w:rsidP="009D351A">
            <w:r>
              <w:t>Appropriates funds for various teacher pay differentials to help address various labor shortages</w:t>
            </w:r>
          </w:p>
        </w:tc>
        <w:tc>
          <w:tcPr>
            <w:tcW w:w="2160" w:type="dxa"/>
          </w:tcPr>
          <w:p w14:paraId="7D21CDD2" w14:textId="77777777" w:rsidR="001355EC" w:rsidRDefault="001355EC" w:rsidP="009D351A">
            <w:r>
              <w:t>EDU - 1/28</w:t>
            </w:r>
          </w:p>
          <w:p w14:paraId="14E1F3BE" w14:textId="77777777" w:rsidR="001355EC" w:rsidRDefault="001355EC" w:rsidP="009D351A">
            <w:r>
              <w:t xml:space="preserve">WAM - </w:t>
            </w:r>
          </w:p>
        </w:tc>
        <w:tc>
          <w:tcPr>
            <w:tcW w:w="715" w:type="dxa"/>
          </w:tcPr>
          <w:p w14:paraId="3B507CA4" w14:textId="77777777" w:rsidR="001355EC" w:rsidRDefault="001355EC" w:rsidP="009D351A">
            <w:r>
              <w:t>*T</w:t>
            </w:r>
          </w:p>
        </w:tc>
      </w:tr>
    </w:tbl>
    <w:p w14:paraId="759F869A" w14:textId="77777777" w:rsidR="005A0690" w:rsidRDefault="005A0690"/>
    <w:p w14:paraId="43A651FC" w14:textId="3A01E449" w:rsidR="0004283C" w:rsidRDefault="005A0690">
      <w:r>
        <w:t>*SEAC TESTIMONY SUBMITTED</w:t>
      </w:r>
    </w:p>
    <w:sectPr w:rsidR="0004283C" w:rsidSect="00DC01AE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3C"/>
    <w:rsid w:val="0004283C"/>
    <w:rsid w:val="0009473B"/>
    <w:rsid w:val="001053D4"/>
    <w:rsid w:val="001355EC"/>
    <w:rsid w:val="0028250D"/>
    <w:rsid w:val="003449A8"/>
    <w:rsid w:val="0040307E"/>
    <w:rsid w:val="0047301D"/>
    <w:rsid w:val="004C7FD7"/>
    <w:rsid w:val="004D0178"/>
    <w:rsid w:val="00500E0C"/>
    <w:rsid w:val="00524D8E"/>
    <w:rsid w:val="00577D1A"/>
    <w:rsid w:val="005A0690"/>
    <w:rsid w:val="007600CE"/>
    <w:rsid w:val="008E3F35"/>
    <w:rsid w:val="009039E8"/>
    <w:rsid w:val="00943E8B"/>
    <w:rsid w:val="009D351A"/>
    <w:rsid w:val="00A922BA"/>
    <w:rsid w:val="00BB03B4"/>
    <w:rsid w:val="00BD7585"/>
    <w:rsid w:val="00CB2B4D"/>
    <w:rsid w:val="00D96B9E"/>
    <w:rsid w:val="00DC01AE"/>
    <w:rsid w:val="00DD1D1E"/>
    <w:rsid w:val="00E01370"/>
    <w:rsid w:val="00E56E62"/>
    <w:rsid w:val="00FB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85A69"/>
  <w15:chartTrackingRefBased/>
  <w15:docId w15:val="{61627A34-7E04-0A40-90D7-70155A35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55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5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55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itol.hawaii.gov/session2022/bills/HB1559_.pdf" TargetMode="External"/><Relationship Id="rId13" Type="http://schemas.openxmlformats.org/officeDocument/2006/relationships/hyperlink" Target="https://www.capitol.hawaii.gov/session2022/bills/HB2498_.pdf" TargetMode="External"/><Relationship Id="rId18" Type="http://schemas.openxmlformats.org/officeDocument/2006/relationships/hyperlink" Target="https://www.capitol.hawaii.gov/session2022/bills/HB1510_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pitol.hawaii.gov/session2022/bills/SB2822_.pdf" TargetMode="External"/><Relationship Id="rId12" Type="http://schemas.openxmlformats.org/officeDocument/2006/relationships/hyperlink" Target="https://www.capitol.hawaii.gov/session2022/bills/SB2701_.pdf" TargetMode="External"/><Relationship Id="rId17" Type="http://schemas.openxmlformats.org/officeDocument/2006/relationships/hyperlink" Target="https://www.capitol.hawaii.gov/session2022/bills/SB2818_SD1_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pitol.hawaii.gov/session2022/bills/HB1834_HD1_.pdf" TargetMode="External"/><Relationship Id="rId20" Type="http://schemas.openxmlformats.org/officeDocument/2006/relationships/hyperlink" Target="https://www.capitol.hawaii.gov/session2022/bills/SB2820_SD1_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pitol.hawaii.gov/session2022/bills/HB1799_HD1_.pdf" TargetMode="External"/><Relationship Id="rId11" Type="http://schemas.openxmlformats.org/officeDocument/2006/relationships/hyperlink" Target="https://www.capitol.hawaii.gov/session2022/bills/HB1740_.pdf" TargetMode="External"/><Relationship Id="rId5" Type="http://schemas.openxmlformats.org/officeDocument/2006/relationships/hyperlink" Target="https://www.capitol.hawaii.gov/session2022/bills/HB1699_.pdf" TargetMode="External"/><Relationship Id="rId15" Type="http://schemas.openxmlformats.org/officeDocument/2006/relationships/hyperlink" Target="https://www.capitol.hawaii.gov/session2022/bills/SB2071_.pdf" TargetMode="External"/><Relationship Id="rId10" Type="http://schemas.openxmlformats.org/officeDocument/2006/relationships/hyperlink" Target="https://www.capitol.hawaii.gov/session2022/bills/HB1736_HD1_.pdf" TargetMode="External"/><Relationship Id="rId19" Type="http://schemas.openxmlformats.org/officeDocument/2006/relationships/hyperlink" Target="https://www.capitol.hawaii.gov/session2022/bills/HB1511_.pdf" TargetMode="External"/><Relationship Id="rId4" Type="http://schemas.openxmlformats.org/officeDocument/2006/relationships/hyperlink" Target="https://www.capitol.hawaii.gov/session2022/bills/SB805_SD2_.PDF" TargetMode="External"/><Relationship Id="rId9" Type="http://schemas.openxmlformats.org/officeDocument/2006/relationships/hyperlink" Target="https://www.capitol.hawaii.gov/session2022/bills/HB1941_.pdf" TargetMode="External"/><Relationship Id="rId14" Type="http://schemas.openxmlformats.org/officeDocument/2006/relationships/hyperlink" Target="https://www.capitol.hawaii.gov/session2022/bills/SB2748_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Rocco, Susan S.</dc:creator>
  <cp:keywords/>
  <dc:description/>
  <cp:lastModifiedBy>Rocco, Susan S.</cp:lastModifiedBy>
  <cp:revision>4</cp:revision>
  <cp:lastPrinted>2022-02-05T03:42:00Z</cp:lastPrinted>
  <dcterms:created xsi:type="dcterms:W3CDTF">2022-02-04T22:51:00Z</dcterms:created>
  <dcterms:modified xsi:type="dcterms:W3CDTF">2022-02-09T03:34:00Z</dcterms:modified>
</cp:coreProperties>
</file>