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5"/>
        <w:gridCol w:w="1590"/>
        <w:gridCol w:w="5400"/>
        <w:gridCol w:w="2880"/>
        <w:gridCol w:w="805"/>
      </w:tblGrid>
      <w:tr w:rsidR="007E5F10" w14:paraId="205888E3" w14:textId="77777777" w:rsidTr="00566CF7">
        <w:tc>
          <w:tcPr>
            <w:tcW w:w="2275" w:type="dxa"/>
          </w:tcPr>
          <w:p w14:paraId="1EF273C3" w14:textId="08D75E1F" w:rsidR="007E5F10" w:rsidRPr="00046E63" w:rsidRDefault="007E5F10">
            <w:pPr>
              <w:rPr>
                <w:b/>
                <w:bCs/>
              </w:rPr>
            </w:pPr>
            <w:r w:rsidRPr="00046E63">
              <w:rPr>
                <w:b/>
                <w:bCs/>
              </w:rPr>
              <w:t>ISSUE</w:t>
            </w:r>
          </w:p>
        </w:tc>
        <w:tc>
          <w:tcPr>
            <w:tcW w:w="1590" w:type="dxa"/>
          </w:tcPr>
          <w:p w14:paraId="564FC872" w14:textId="0E135ED2" w:rsidR="007E5F10" w:rsidRPr="00046E63" w:rsidRDefault="007E5F10">
            <w:pPr>
              <w:rPr>
                <w:b/>
                <w:bCs/>
              </w:rPr>
            </w:pPr>
            <w:r w:rsidRPr="00046E63">
              <w:rPr>
                <w:b/>
                <w:bCs/>
              </w:rPr>
              <w:t>BILL #</w:t>
            </w:r>
          </w:p>
        </w:tc>
        <w:tc>
          <w:tcPr>
            <w:tcW w:w="5400" w:type="dxa"/>
          </w:tcPr>
          <w:p w14:paraId="4DC997A1" w14:textId="7BE7BA68" w:rsidR="007E5F10" w:rsidRPr="00046E63" w:rsidRDefault="00103A05">
            <w:pPr>
              <w:rPr>
                <w:b/>
                <w:bCs/>
              </w:rPr>
            </w:pPr>
            <w:r w:rsidRPr="00046E63">
              <w:rPr>
                <w:b/>
                <w:bCs/>
              </w:rPr>
              <w:t>Description</w:t>
            </w:r>
          </w:p>
        </w:tc>
        <w:tc>
          <w:tcPr>
            <w:tcW w:w="2880" w:type="dxa"/>
          </w:tcPr>
          <w:p w14:paraId="49CAC9A3" w14:textId="5699BAA7" w:rsidR="007E5F10" w:rsidRPr="00046E63" w:rsidRDefault="00103A05">
            <w:pPr>
              <w:rPr>
                <w:b/>
                <w:bCs/>
              </w:rPr>
            </w:pPr>
            <w:r w:rsidRPr="00046E63">
              <w:rPr>
                <w:b/>
                <w:bCs/>
              </w:rPr>
              <w:t>Status</w:t>
            </w:r>
          </w:p>
        </w:tc>
        <w:tc>
          <w:tcPr>
            <w:tcW w:w="805" w:type="dxa"/>
          </w:tcPr>
          <w:p w14:paraId="03A65D5E" w14:textId="786FFEAC" w:rsidR="007E5F10" w:rsidRPr="00046E63" w:rsidRDefault="00D93954">
            <w:pPr>
              <w:rPr>
                <w:b/>
                <w:bCs/>
              </w:rPr>
            </w:pPr>
            <w:r w:rsidRPr="00046E63">
              <w:rPr>
                <w:b/>
                <w:bCs/>
              </w:rPr>
              <w:t>T/M</w:t>
            </w:r>
          </w:p>
        </w:tc>
      </w:tr>
      <w:tr w:rsidR="001D4F21" w14:paraId="41198FA9" w14:textId="77777777" w:rsidTr="00566CF7">
        <w:tc>
          <w:tcPr>
            <w:tcW w:w="2275" w:type="dxa"/>
          </w:tcPr>
          <w:p w14:paraId="1F962FCF" w14:textId="0B6F7C33" w:rsidR="001D4F21" w:rsidRDefault="00E96DA1">
            <w:r>
              <w:t>ABA Services in the Classroom</w:t>
            </w:r>
            <w:r w:rsidR="00AE5278">
              <w:t>*</w:t>
            </w:r>
          </w:p>
        </w:tc>
        <w:tc>
          <w:tcPr>
            <w:tcW w:w="1590" w:type="dxa"/>
          </w:tcPr>
          <w:p w14:paraId="70CC20AF" w14:textId="1939D8E3" w:rsidR="004B304F" w:rsidRDefault="00000000">
            <w:hyperlink r:id="rId10" w:history="1">
              <w:r w:rsidR="003E0D62" w:rsidRPr="00D355B8">
                <w:rPr>
                  <w:rStyle w:val="Hyperlink"/>
                </w:rPr>
                <w:t>HB</w:t>
              </w:r>
              <w:r w:rsidR="00196E64" w:rsidRPr="00D355B8">
                <w:rPr>
                  <w:rStyle w:val="Hyperlink"/>
                </w:rPr>
                <w:t xml:space="preserve"> </w:t>
              </w:r>
              <w:r w:rsidR="003E0D62" w:rsidRPr="00D355B8">
                <w:rPr>
                  <w:rStyle w:val="Hyperlink"/>
                </w:rPr>
                <w:t>1042</w:t>
              </w:r>
            </w:hyperlink>
          </w:p>
          <w:p w14:paraId="5B4239FB" w14:textId="77777777" w:rsidR="00DA2DF2" w:rsidRDefault="00DA2DF2"/>
          <w:p w14:paraId="5FB4D0B2" w14:textId="70737C56" w:rsidR="001D4F21" w:rsidRDefault="00000000">
            <w:hyperlink r:id="rId11" w:history="1">
              <w:r w:rsidR="00F80C4E" w:rsidRPr="00F80C4E">
                <w:rPr>
                  <w:rStyle w:val="Hyperlink"/>
                </w:rPr>
                <w:t>SB 1340</w:t>
              </w:r>
            </w:hyperlink>
          </w:p>
        </w:tc>
        <w:tc>
          <w:tcPr>
            <w:tcW w:w="5400" w:type="dxa"/>
          </w:tcPr>
          <w:p w14:paraId="36B714DB" w14:textId="05261A68" w:rsidR="001D4F21" w:rsidRDefault="006A7051">
            <w:r>
              <w:t>Exempts teachers working in collaboration with a licensed behavior analyst or licensed psychologist from behavior analyst licensing requirements.  Allow</w:t>
            </w:r>
            <w:r w:rsidR="00566CF7">
              <w:t>s</w:t>
            </w:r>
            <w:r>
              <w:t xml:space="preserve"> a regis</w:t>
            </w:r>
            <w:r w:rsidR="00AD390D">
              <w:t>tered behavior technician under the direction of a licensed psychologist to implement ABA services.</w:t>
            </w:r>
          </w:p>
        </w:tc>
        <w:tc>
          <w:tcPr>
            <w:tcW w:w="2880" w:type="dxa"/>
          </w:tcPr>
          <w:p w14:paraId="449B5B01" w14:textId="77777777" w:rsidR="001D4F21" w:rsidRDefault="00767BE2">
            <w:r>
              <w:t>Pending introduction</w:t>
            </w:r>
          </w:p>
          <w:p w14:paraId="0B89776D" w14:textId="77777777" w:rsidR="00F876E4" w:rsidRDefault="00F876E4">
            <w:r>
              <w:t>Referrals: EDN/HLT, CPC</w:t>
            </w:r>
          </w:p>
          <w:p w14:paraId="0501BBF9" w14:textId="402DB700" w:rsidR="00B0678B" w:rsidRDefault="002A6629" w:rsidP="00B0678B">
            <w:r w:rsidRPr="002A6629">
              <w:rPr>
                <w:highlight w:val="yellow"/>
              </w:rPr>
              <w:t>Hearing in HHS 2/13</w:t>
            </w:r>
          </w:p>
          <w:p w14:paraId="28A7E762" w14:textId="5D793BC0" w:rsidR="00DA2DF2" w:rsidRDefault="00B0678B" w:rsidP="00B0678B">
            <w:r>
              <w:t>Referrals: HHS/</w:t>
            </w:r>
            <w:r w:rsidR="00B9745A">
              <w:t>CPN</w:t>
            </w:r>
          </w:p>
        </w:tc>
        <w:tc>
          <w:tcPr>
            <w:tcW w:w="805" w:type="dxa"/>
          </w:tcPr>
          <w:p w14:paraId="4C645B90" w14:textId="77777777" w:rsidR="001D4F21" w:rsidRDefault="001D4F21"/>
        </w:tc>
      </w:tr>
      <w:tr w:rsidR="00E96DA1" w14:paraId="4D46529C" w14:textId="77777777" w:rsidTr="00566CF7">
        <w:tc>
          <w:tcPr>
            <w:tcW w:w="2275" w:type="dxa"/>
          </w:tcPr>
          <w:p w14:paraId="4D46C67D" w14:textId="0BC3D375" w:rsidR="00E96DA1" w:rsidRDefault="00E96DA1" w:rsidP="00E96DA1">
            <w:r>
              <w:t>Accessible Formats for Instructional Materials</w:t>
            </w:r>
          </w:p>
        </w:tc>
        <w:tc>
          <w:tcPr>
            <w:tcW w:w="1590" w:type="dxa"/>
          </w:tcPr>
          <w:p w14:paraId="2F398772" w14:textId="15C9CE91" w:rsidR="00E96DA1" w:rsidRDefault="00000000" w:rsidP="00E96DA1">
            <w:hyperlink r:id="rId12" w:history="1">
              <w:r w:rsidR="00041AF6" w:rsidRPr="00EC5480">
                <w:rPr>
                  <w:rStyle w:val="Hyperlink"/>
                </w:rPr>
                <w:t>HB 388</w:t>
              </w:r>
            </w:hyperlink>
            <w:r w:rsidR="00EC5480">
              <w:t xml:space="preserve"> HD 1</w:t>
            </w:r>
          </w:p>
        </w:tc>
        <w:tc>
          <w:tcPr>
            <w:tcW w:w="5400" w:type="dxa"/>
          </w:tcPr>
          <w:p w14:paraId="4D0DF8AE" w14:textId="0A7A9636" w:rsidR="00E96DA1" w:rsidRDefault="00041AF6" w:rsidP="00E96DA1">
            <w:r>
              <w:t>Requires HIDOE to obtain instructional materials in accessible formats for eligible students.</w:t>
            </w:r>
          </w:p>
        </w:tc>
        <w:tc>
          <w:tcPr>
            <w:tcW w:w="2880" w:type="dxa"/>
          </w:tcPr>
          <w:p w14:paraId="1FDB4967" w14:textId="24DD81EB" w:rsidR="00174C4A" w:rsidRDefault="002A6629" w:rsidP="00174C4A">
            <w:r w:rsidRPr="002A6629">
              <w:rPr>
                <w:highlight w:val="yellow"/>
              </w:rPr>
              <w:t>Hearing in EDN 1/31</w:t>
            </w:r>
          </w:p>
          <w:p w14:paraId="3A9BB47B" w14:textId="737C1282" w:rsidR="00174C4A" w:rsidRDefault="00174C4A" w:rsidP="00174C4A">
            <w:r>
              <w:t>Referrals: EDN</w:t>
            </w:r>
            <w:r w:rsidR="002A6629">
              <w:t>, FIN</w:t>
            </w:r>
          </w:p>
          <w:p w14:paraId="2C0A0401" w14:textId="77777777" w:rsidR="00E96DA1" w:rsidRDefault="00E96DA1" w:rsidP="00E96DA1"/>
        </w:tc>
        <w:tc>
          <w:tcPr>
            <w:tcW w:w="805" w:type="dxa"/>
          </w:tcPr>
          <w:p w14:paraId="17485735" w14:textId="77777777" w:rsidR="00E96DA1" w:rsidRDefault="00E96DA1" w:rsidP="00E96DA1"/>
        </w:tc>
      </w:tr>
      <w:tr w:rsidR="00E96DA1" w14:paraId="140B586F" w14:textId="77777777" w:rsidTr="00566CF7">
        <w:tc>
          <w:tcPr>
            <w:tcW w:w="2275" w:type="dxa"/>
          </w:tcPr>
          <w:p w14:paraId="7293E646" w14:textId="77777777" w:rsidR="00E96DA1" w:rsidRDefault="00E96DA1" w:rsidP="00E96DA1">
            <w:r>
              <w:t>American Sign Language</w:t>
            </w:r>
          </w:p>
          <w:p w14:paraId="1DDC1A05" w14:textId="330DAE84" w:rsidR="00E96DA1" w:rsidRDefault="00E96DA1" w:rsidP="00E96DA1"/>
        </w:tc>
        <w:tc>
          <w:tcPr>
            <w:tcW w:w="1590" w:type="dxa"/>
          </w:tcPr>
          <w:p w14:paraId="02680947" w14:textId="3F93FC6E" w:rsidR="004B304F" w:rsidRDefault="00000000" w:rsidP="00E96DA1">
            <w:hyperlink r:id="rId13" w:history="1">
              <w:r w:rsidR="004B304F" w:rsidRPr="00D77F8C">
                <w:rPr>
                  <w:rStyle w:val="Hyperlink"/>
                </w:rPr>
                <w:t>HB 834</w:t>
              </w:r>
            </w:hyperlink>
            <w:r w:rsidR="002A6629">
              <w:rPr>
                <w:rStyle w:val="Hyperlink"/>
              </w:rPr>
              <w:t xml:space="preserve"> HD 1</w:t>
            </w:r>
            <w:r w:rsidR="004B304F">
              <w:t>/</w:t>
            </w:r>
          </w:p>
          <w:p w14:paraId="1FDEE226" w14:textId="0B8D81C5" w:rsidR="00E96DA1" w:rsidRDefault="00000000" w:rsidP="00E96DA1">
            <w:hyperlink r:id="rId14" w:history="1">
              <w:r w:rsidR="004B304F" w:rsidRPr="002232FE">
                <w:rPr>
                  <w:rStyle w:val="Hyperlink"/>
                </w:rPr>
                <w:t>SB 610</w:t>
              </w:r>
            </w:hyperlink>
          </w:p>
        </w:tc>
        <w:tc>
          <w:tcPr>
            <w:tcW w:w="5400" w:type="dxa"/>
          </w:tcPr>
          <w:p w14:paraId="12C708B3" w14:textId="77777777" w:rsidR="00E96DA1" w:rsidRDefault="009139C6" w:rsidP="00E96DA1">
            <w:r>
              <w:t xml:space="preserve">Recognizes American </w:t>
            </w:r>
            <w:r w:rsidR="00CF6B83">
              <w:t>Sign Language as a distinct language with its own rules, structure and cultural heritage</w:t>
            </w:r>
            <w:r w:rsidR="00531FDF">
              <w:t>.</w:t>
            </w:r>
          </w:p>
          <w:p w14:paraId="4496855A" w14:textId="50209573" w:rsidR="00531FDF" w:rsidRDefault="00531FDF" w:rsidP="00E96DA1">
            <w:r>
              <w:t>(Part of the Deaf and Blind Task Force package)</w:t>
            </w:r>
          </w:p>
        </w:tc>
        <w:tc>
          <w:tcPr>
            <w:tcW w:w="2880" w:type="dxa"/>
          </w:tcPr>
          <w:p w14:paraId="02C653AA" w14:textId="77777777" w:rsidR="00E96DA1" w:rsidRDefault="00A86E9E" w:rsidP="00E96DA1">
            <w:r w:rsidRPr="002A6629">
              <w:rPr>
                <w:highlight w:val="yellow"/>
              </w:rPr>
              <w:t xml:space="preserve">Passed </w:t>
            </w:r>
            <w:r w:rsidR="0088142F" w:rsidRPr="002A6629">
              <w:rPr>
                <w:highlight w:val="yellow"/>
              </w:rPr>
              <w:t>CAI 2/3/23</w:t>
            </w:r>
          </w:p>
          <w:p w14:paraId="6E8A24BC" w14:textId="77777777" w:rsidR="0088142F" w:rsidRDefault="0088142F" w:rsidP="00E96DA1">
            <w:r>
              <w:t xml:space="preserve">Referrals: </w:t>
            </w:r>
            <w:r w:rsidR="002E66DD">
              <w:t>CAI, JHA, CPC</w:t>
            </w:r>
          </w:p>
          <w:p w14:paraId="255049CE" w14:textId="77777777" w:rsidR="002E66DD" w:rsidRDefault="00496E29" w:rsidP="00E96DA1">
            <w:r w:rsidRPr="002A6629">
              <w:rPr>
                <w:highlight w:val="yellow"/>
              </w:rPr>
              <w:t>Passed HHS 2/8/23</w:t>
            </w:r>
          </w:p>
          <w:p w14:paraId="5D86945A" w14:textId="20354322" w:rsidR="00496E29" w:rsidRDefault="00496E29" w:rsidP="00E96DA1">
            <w:r>
              <w:t xml:space="preserve">Referrals: </w:t>
            </w:r>
            <w:r w:rsidR="00531FDF">
              <w:t>HHS, JDC</w:t>
            </w:r>
          </w:p>
        </w:tc>
        <w:tc>
          <w:tcPr>
            <w:tcW w:w="805" w:type="dxa"/>
          </w:tcPr>
          <w:p w14:paraId="0EF6258D" w14:textId="77777777" w:rsidR="00E96DA1" w:rsidRDefault="00E96DA1" w:rsidP="00E96DA1"/>
        </w:tc>
      </w:tr>
      <w:tr w:rsidR="00E96DA1" w14:paraId="55D0ED57" w14:textId="77777777" w:rsidTr="00566CF7">
        <w:tc>
          <w:tcPr>
            <w:tcW w:w="2275" w:type="dxa"/>
          </w:tcPr>
          <w:p w14:paraId="124C555F" w14:textId="2EF6032B" w:rsidR="00E96DA1" w:rsidRDefault="00E96DA1" w:rsidP="00E96DA1">
            <w:r>
              <w:t>Authentic Assessments</w:t>
            </w:r>
          </w:p>
        </w:tc>
        <w:tc>
          <w:tcPr>
            <w:tcW w:w="1590" w:type="dxa"/>
          </w:tcPr>
          <w:p w14:paraId="1573D616" w14:textId="0F503E44" w:rsidR="00E96DA1" w:rsidRDefault="00000000" w:rsidP="00E96DA1">
            <w:hyperlink r:id="rId15" w:history="1">
              <w:r w:rsidR="00FA4F26" w:rsidRPr="00A03D8A">
                <w:rPr>
                  <w:rStyle w:val="Hyperlink"/>
                </w:rPr>
                <w:t>HB 80</w:t>
              </w:r>
            </w:hyperlink>
          </w:p>
        </w:tc>
        <w:tc>
          <w:tcPr>
            <w:tcW w:w="5400" w:type="dxa"/>
          </w:tcPr>
          <w:p w14:paraId="17E8C2CA" w14:textId="45884383" w:rsidR="00E96DA1" w:rsidRDefault="00FA4F26" w:rsidP="00E96DA1">
            <w:r>
              <w:t>Authorizes school complex areas to use authentic assessments as part of classroom-based performance assessments</w:t>
            </w:r>
          </w:p>
        </w:tc>
        <w:tc>
          <w:tcPr>
            <w:tcW w:w="2880" w:type="dxa"/>
          </w:tcPr>
          <w:p w14:paraId="0267B824" w14:textId="5D178DA1" w:rsidR="00174C4A" w:rsidRDefault="002A6629" w:rsidP="00174C4A">
            <w:r w:rsidRPr="002A6629">
              <w:rPr>
                <w:highlight w:val="yellow"/>
              </w:rPr>
              <w:t>Hearing in EDN 2/14</w:t>
            </w:r>
            <w:r>
              <w:t xml:space="preserve"> </w:t>
            </w:r>
          </w:p>
          <w:p w14:paraId="600FEE4E" w14:textId="6BA13FFD" w:rsidR="00174C4A" w:rsidRDefault="00174C4A" w:rsidP="00174C4A">
            <w:r>
              <w:t>Referrals: EDN</w:t>
            </w:r>
            <w:r w:rsidR="002A6629">
              <w:t>,</w:t>
            </w:r>
            <w:r w:rsidR="00A03D8A">
              <w:t xml:space="preserve"> FIN</w:t>
            </w:r>
          </w:p>
          <w:p w14:paraId="57858D15" w14:textId="77777777" w:rsidR="00E96DA1" w:rsidRDefault="00E96DA1" w:rsidP="00E96DA1"/>
        </w:tc>
        <w:tc>
          <w:tcPr>
            <w:tcW w:w="805" w:type="dxa"/>
          </w:tcPr>
          <w:p w14:paraId="39824655" w14:textId="77777777" w:rsidR="00E96DA1" w:rsidRDefault="00E96DA1" w:rsidP="00E96DA1"/>
        </w:tc>
      </w:tr>
      <w:tr w:rsidR="00E96DA1" w14:paraId="735FCE05" w14:textId="77777777" w:rsidTr="00566CF7">
        <w:tc>
          <w:tcPr>
            <w:tcW w:w="2275" w:type="dxa"/>
          </w:tcPr>
          <w:p w14:paraId="4B2E00DD" w14:textId="2EE4464A" w:rsidR="00E96DA1" w:rsidRDefault="00E96DA1" w:rsidP="00E96DA1">
            <w:r>
              <w:t>Early Intervention Work Group for Deaf/HH Kids</w:t>
            </w:r>
          </w:p>
        </w:tc>
        <w:tc>
          <w:tcPr>
            <w:tcW w:w="1590" w:type="dxa"/>
          </w:tcPr>
          <w:p w14:paraId="3EE40B75" w14:textId="38C2DAD3" w:rsidR="00E96DA1" w:rsidRDefault="00000000" w:rsidP="00E96DA1">
            <w:hyperlink r:id="rId16" w:history="1">
              <w:r w:rsidR="004574C1" w:rsidRPr="006E6AE9">
                <w:rPr>
                  <w:rStyle w:val="Hyperlink"/>
                </w:rPr>
                <w:t>HB 129</w:t>
              </w:r>
              <w:r w:rsidR="009F50A8" w:rsidRPr="006E6AE9">
                <w:rPr>
                  <w:rStyle w:val="Hyperlink"/>
                </w:rPr>
                <w:t>6</w:t>
              </w:r>
            </w:hyperlink>
          </w:p>
        </w:tc>
        <w:tc>
          <w:tcPr>
            <w:tcW w:w="5400" w:type="dxa"/>
          </w:tcPr>
          <w:p w14:paraId="4D9853EE" w14:textId="061DA6B6" w:rsidR="00E96DA1" w:rsidRDefault="009F50A8" w:rsidP="00E96DA1">
            <w:r>
              <w:t>Establishes an early intervention working group to recommend ways to assist and support deaf and hard of hearing children</w:t>
            </w:r>
          </w:p>
        </w:tc>
        <w:tc>
          <w:tcPr>
            <w:tcW w:w="2880" w:type="dxa"/>
          </w:tcPr>
          <w:p w14:paraId="182D3C91" w14:textId="12DAA98F" w:rsidR="00E96DA1" w:rsidRDefault="008607FB" w:rsidP="00E96DA1">
            <w:r w:rsidRPr="002A6629">
              <w:rPr>
                <w:highlight w:val="yellow"/>
              </w:rPr>
              <w:t xml:space="preserve">Hearing </w:t>
            </w:r>
            <w:r w:rsidR="00FD42D9" w:rsidRPr="002A6629">
              <w:rPr>
                <w:highlight w:val="yellow"/>
              </w:rPr>
              <w:t>HLT</w:t>
            </w:r>
            <w:r w:rsidR="002A6629" w:rsidRPr="002A6629">
              <w:rPr>
                <w:highlight w:val="yellow"/>
              </w:rPr>
              <w:t xml:space="preserve"> 2/10, deferred until 2/15</w:t>
            </w:r>
          </w:p>
          <w:p w14:paraId="67D8B5CA" w14:textId="18C1A638" w:rsidR="00FD42D9" w:rsidRDefault="00FD42D9" w:rsidP="00E96DA1">
            <w:r>
              <w:t>Referrals:  HLT/FIN</w:t>
            </w:r>
          </w:p>
        </w:tc>
        <w:tc>
          <w:tcPr>
            <w:tcW w:w="805" w:type="dxa"/>
          </w:tcPr>
          <w:p w14:paraId="7FC2E889" w14:textId="77777777" w:rsidR="00E96DA1" w:rsidRDefault="00E96DA1" w:rsidP="00E96DA1"/>
        </w:tc>
      </w:tr>
      <w:tr w:rsidR="00E96DA1" w14:paraId="10713DF9" w14:textId="77777777" w:rsidTr="00566CF7">
        <w:tc>
          <w:tcPr>
            <w:tcW w:w="2275" w:type="dxa"/>
          </w:tcPr>
          <w:p w14:paraId="3D6F9891" w14:textId="06694B2B" w:rsidR="00E96DA1" w:rsidRDefault="00E96DA1" w:rsidP="00E96DA1">
            <w:r>
              <w:t>Hawaii ABLE Program Incentive Payments</w:t>
            </w:r>
          </w:p>
        </w:tc>
        <w:tc>
          <w:tcPr>
            <w:tcW w:w="1590" w:type="dxa"/>
          </w:tcPr>
          <w:p w14:paraId="7D3CCB2A" w14:textId="27CCC27C" w:rsidR="00E96DA1" w:rsidRDefault="00000000" w:rsidP="00E96DA1">
            <w:hyperlink r:id="rId17" w:history="1">
              <w:r w:rsidR="00513EB7" w:rsidRPr="00F10EEA">
                <w:rPr>
                  <w:rStyle w:val="Hyperlink"/>
                </w:rPr>
                <w:t>SB 672</w:t>
              </w:r>
            </w:hyperlink>
          </w:p>
        </w:tc>
        <w:tc>
          <w:tcPr>
            <w:tcW w:w="5400" w:type="dxa"/>
          </w:tcPr>
          <w:p w14:paraId="204AF7F5" w14:textId="4BDF2D1D" w:rsidR="00E96DA1" w:rsidRDefault="006F22E6" w:rsidP="00E96DA1">
            <w:r>
              <w:t>Allows the Hawaii ABLE Savings Program Trust Fund to provide incentive payments to Hawaii public school ABLE account owners.</w:t>
            </w:r>
          </w:p>
        </w:tc>
        <w:tc>
          <w:tcPr>
            <w:tcW w:w="2880" w:type="dxa"/>
          </w:tcPr>
          <w:p w14:paraId="52CF0F15" w14:textId="77777777" w:rsidR="00E96DA1" w:rsidRDefault="008E66F0" w:rsidP="00E96DA1">
            <w:r w:rsidRPr="00E6347E">
              <w:rPr>
                <w:highlight w:val="yellow"/>
              </w:rPr>
              <w:t>Passed HHS 2/8/23</w:t>
            </w:r>
          </w:p>
          <w:p w14:paraId="7717227B" w14:textId="79850F2B" w:rsidR="008E66F0" w:rsidRDefault="008E66F0" w:rsidP="00E96DA1">
            <w:r>
              <w:t xml:space="preserve">Referrals:  </w:t>
            </w:r>
            <w:r w:rsidR="00F10EEA">
              <w:t>HHS, WAM</w:t>
            </w:r>
          </w:p>
        </w:tc>
        <w:tc>
          <w:tcPr>
            <w:tcW w:w="805" w:type="dxa"/>
          </w:tcPr>
          <w:p w14:paraId="4D92B687" w14:textId="77777777" w:rsidR="00E96DA1" w:rsidRDefault="00E96DA1" w:rsidP="00E96DA1"/>
        </w:tc>
      </w:tr>
      <w:tr w:rsidR="00E96DA1" w14:paraId="6FA1B72C" w14:textId="77777777" w:rsidTr="00566CF7">
        <w:tc>
          <w:tcPr>
            <w:tcW w:w="2275" w:type="dxa"/>
          </w:tcPr>
          <w:p w14:paraId="636346A2" w14:textId="107572A3" w:rsidR="00E96DA1" w:rsidRDefault="00E96DA1" w:rsidP="00E96DA1">
            <w:r>
              <w:t>Hawaii School for the Deaf Blind – Charter School</w:t>
            </w:r>
          </w:p>
        </w:tc>
        <w:tc>
          <w:tcPr>
            <w:tcW w:w="1590" w:type="dxa"/>
          </w:tcPr>
          <w:p w14:paraId="56B73856" w14:textId="79A407D2" w:rsidR="00E96DA1" w:rsidRDefault="00000000" w:rsidP="00E96DA1">
            <w:hyperlink r:id="rId18" w:history="1">
              <w:r w:rsidR="00513EB7" w:rsidRPr="00CE46E3">
                <w:rPr>
                  <w:rStyle w:val="Hyperlink"/>
                </w:rPr>
                <w:t>HB 830</w:t>
              </w:r>
            </w:hyperlink>
            <w:r w:rsidR="00513EB7">
              <w:t>/</w:t>
            </w:r>
          </w:p>
          <w:p w14:paraId="72999222" w14:textId="176C7059" w:rsidR="00513EB7" w:rsidRDefault="00000000" w:rsidP="00E96DA1">
            <w:hyperlink r:id="rId19" w:history="1">
              <w:r w:rsidR="00513EB7" w:rsidRPr="0039765B">
                <w:rPr>
                  <w:rStyle w:val="Hyperlink"/>
                </w:rPr>
                <w:t>SB 605</w:t>
              </w:r>
            </w:hyperlink>
          </w:p>
        </w:tc>
        <w:tc>
          <w:tcPr>
            <w:tcW w:w="5400" w:type="dxa"/>
          </w:tcPr>
          <w:p w14:paraId="08882807" w14:textId="6CF03DA7" w:rsidR="00E96DA1" w:rsidRDefault="00725D50" w:rsidP="00E96DA1">
            <w:r>
              <w:t>Requires HIDOE to meet with Hawaii School for the Deaf and Blind stakeholders to develop a plan to transition to a conversion charter school</w:t>
            </w:r>
            <w:r w:rsidR="0033360A">
              <w:t>.</w:t>
            </w:r>
          </w:p>
        </w:tc>
        <w:tc>
          <w:tcPr>
            <w:tcW w:w="2880" w:type="dxa"/>
          </w:tcPr>
          <w:p w14:paraId="5BC25EF6" w14:textId="10B6B666" w:rsidR="00E96DA1" w:rsidRDefault="00E6347E" w:rsidP="00E96DA1">
            <w:r w:rsidRPr="00E6347E">
              <w:rPr>
                <w:highlight w:val="yellow"/>
              </w:rPr>
              <w:t>Hearing in EDN 2/14</w:t>
            </w:r>
          </w:p>
          <w:p w14:paraId="3C4BEA53" w14:textId="77777777" w:rsidR="00791091" w:rsidRDefault="00791091" w:rsidP="00E96DA1">
            <w:r>
              <w:t>Referrals: EDN, FIN</w:t>
            </w:r>
          </w:p>
          <w:p w14:paraId="6A7449D1" w14:textId="270F2ADB" w:rsidR="00791091" w:rsidRDefault="0081567C" w:rsidP="00E96DA1">
            <w:r>
              <w:t>Referrals: EDU, JDC</w:t>
            </w:r>
          </w:p>
        </w:tc>
        <w:tc>
          <w:tcPr>
            <w:tcW w:w="805" w:type="dxa"/>
          </w:tcPr>
          <w:p w14:paraId="0A40B663" w14:textId="77777777" w:rsidR="00E96DA1" w:rsidRDefault="00E96DA1" w:rsidP="00E96DA1"/>
        </w:tc>
      </w:tr>
      <w:tr w:rsidR="00E96DA1" w14:paraId="47EFA6A6" w14:textId="77777777" w:rsidTr="00566CF7">
        <w:tc>
          <w:tcPr>
            <w:tcW w:w="2275" w:type="dxa"/>
          </w:tcPr>
          <w:p w14:paraId="29FD1091" w14:textId="4037270C" w:rsidR="00E96DA1" w:rsidRDefault="00E96DA1" w:rsidP="00E96DA1">
            <w:r>
              <w:t>Seizure Safe Schools</w:t>
            </w:r>
            <w:r w:rsidR="00C6236B">
              <w:t>*</w:t>
            </w:r>
          </w:p>
        </w:tc>
        <w:tc>
          <w:tcPr>
            <w:tcW w:w="1590" w:type="dxa"/>
          </w:tcPr>
          <w:p w14:paraId="25C9236D" w14:textId="4179F5B1" w:rsidR="00E96DA1" w:rsidRDefault="00000000" w:rsidP="00E96DA1">
            <w:hyperlink r:id="rId20" w:history="1">
              <w:r w:rsidR="0033360A" w:rsidRPr="004832DB">
                <w:rPr>
                  <w:rStyle w:val="Hyperlink"/>
                </w:rPr>
                <w:t>HB 793</w:t>
              </w:r>
            </w:hyperlink>
            <w:r w:rsidR="0033360A">
              <w:t>/</w:t>
            </w:r>
          </w:p>
          <w:p w14:paraId="6EDCA71D" w14:textId="77777777" w:rsidR="009B4B4E" w:rsidRDefault="009B4B4E" w:rsidP="00E96DA1"/>
          <w:p w14:paraId="6C714EA2" w14:textId="3039A899" w:rsidR="0033360A" w:rsidRDefault="00000000" w:rsidP="00E96DA1">
            <w:hyperlink r:id="rId21" w:history="1">
              <w:r w:rsidR="00C6236B" w:rsidRPr="00FE45CE">
                <w:rPr>
                  <w:rStyle w:val="Hyperlink"/>
                </w:rPr>
                <w:t>HB 934</w:t>
              </w:r>
            </w:hyperlink>
          </w:p>
        </w:tc>
        <w:tc>
          <w:tcPr>
            <w:tcW w:w="5400" w:type="dxa"/>
          </w:tcPr>
          <w:p w14:paraId="51E29363" w14:textId="468039D3" w:rsidR="00E96DA1" w:rsidRDefault="00C6236B" w:rsidP="00E96DA1">
            <w:r>
              <w:t>Authorizes schools to have staff to administer/assist with seizure disorder rescue medication.</w:t>
            </w:r>
          </w:p>
        </w:tc>
        <w:tc>
          <w:tcPr>
            <w:tcW w:w="2880" w:type="dxa"/>
          </w:tcPr>
          <w:p w14:paraId="057CB760" w14:textId="77777777" w:rsidR="00E96DA1" w:rsidRDefault="00810169" w:rsidP="00E96DA1">
            <w:r>
              <w:t>Pending introduction</w:t>
            </w:r>
          </w:p>
          <w:p w14:paraId="7C3D2496" w14:textId="04A6EDC4" w:rsidR="00810169" w:rsidRDefault="009B4B4E" w:rsidP="00E96DA1">
            <w:r>
              <w:t>Referrals: HLT, EDN, FIN</w:t>
            </w:r>
          </w:p>
        </w:tc>
        <w:tc>
          <w:tcPr>
            <w:tcW w:w="805" w:type="dxa"/>
          </w:tcPr>
          <w:p w14:paraId="50B196B6" w14:textId="77777777" w:rsidR="00E96DA1" w:rsidRDefault="00E96DA1" w:rsidP="00E96DA1"/>
        </w:tc>
      </w:tr>
      <w:tr w:rsidR="00E96DA1" w14:paraId="7440973C" w14:textId="77777777" w:rsidTr="00566CF7">
        <w:tc>
          <w:tcPr>
            <w:tcW w:w="2275" w:type="dxa"/>
          </w:tcPr>
          <w:p w14:paraId="4FD902AC" w14:textId="3C4C9859" w:rsidR="00E96DA1" w:rsidRDefault="00E96DA1" w:rsidP="00E96DA1">
            <w:r>
              <w:t>Sex Abuse/Sex Trafficking</w:t>
            </w:r>
            <w:r w:rsidR="00C94B42">
              <w:t>*</w:t>
            </w:r>
          </w:p>
        </w:tc>
        <w:tc>
          <w:tcPr>
            <w:tcW w:w="1590" w:type="dxa"/>
          </w:tcPr>
          <w:p w14:paraId="7B709447" w14:textId="73402E38" w:rsidR="00E96DA1" w:rsidRDefault="00000000" w:rsidP="00E96DA1">
            <w:hyperlink r:id="rId22" w:history="1">
              <w:r w:rsidR="005C6185" w:rsidRPr="00774469">
                <w:rPr>
                  <w:rStyle w:val="Hyperlink"/>
                </w:rPr>
                <w:t>HB 548</w:t>
              </w:r>
            </w:hyperlink>
            <w:r w:rsidR="00C94B42">
              <w:t>/</w:t>
            </w:r>
          </w:p>
          <w:p w14:paraId="53486E8E" w14:textId="5FF6945C" w:rsidR="00C94B42" w:rsidRDefault="00000000" w:rsidP="00E96DA1">
            <w:hyperlink r:id="rId23" w:history="1">
              <w:r w:rsidR="00C94B42" w:rsidRPr="00255883">
                <w:rPr>
                  <w:rStyle w:val="Hyperlink"/>
                </w:rPr>
                <w:t>SB 308</w:t>
              </w:r>
            </w:hyperlink>
          </w:p>
        </w:tc>
        <w:tc>
          <w:tcPr>
            <w:tcW w:w="5400" w:type="dxa"/>
          </w:tcPr>
          <w:p w14:paraId="1CC610E9" w14:textId="25033CF8" w:rsidR="00E96DA1" w:rsidRDefault="001E4262" w:rsidP="00E96DA1">
            <w:r>
              <w:t>Develops curricula for students, training for teachers and information for parents about sexual abuse/sex trafficking.</w:t>
            </w:r>
          </w:p>
        </w:tc>
        <w:tc>
          <w:tcPr>
            <w:tcW w:w="2880" w:type="dxa"/>
          </w:tcPr>
          <w:p w14:paraId="17F257AB" w14:textId="1ED5CC8A" w:rsidR="00E96DA1" w:rsidRDefault="00255883" w:rsidP="00E96DA1">
            <w:r>
              <w:t>Pending introduction</w:t>
            </w:r>
          </w:p>
          <w:p w14:paraId="0B1484CE" w14:textId="762A9BFC" w:rsidR="00457F86" w:rsidRDefault="00457F86" w:rsidP="00E96DA1">
            <w:r>
              <w:t>Referrals: EDN, JHA, FIN</w:t>
            </w:r>
          </w:p>
          <w:p w14:paraId="75836D85" w14:textId="55A08319" w:rsidR="00952D50" w:rsidRDefault="00952D50" w:rsidP="00E96DA1">
            <w:r>
              <w:t>Referrals HHS/EDU, JDC/WAM</w:t>
            </w:r>
          </w:p>
        </w:tc>
        <w:tc>
          <w:tcPr>
            <w:tcW w:w="805" w:type="dxa"/>
          </w:tcPr>
          <w:p w14:paraId="4E0D6DF8" w14:textId="77777777" w:rsidR="00E96DA1" w:rsidRDefault="00E96DA1" w:rsidP="00E96DA1"/>
        </w:tc>
      </w:tr>
      <w:tr w:rsidR="00E96DA1" w14:paraId="2A9BB24C" w14:textId="77777777" w:rsidTr="00566CF7">
        <w:tc>
          <w:tcPr>
            <w:tcW w:w="2275" w:type="dxa"/>
          </w:tcPr>
          <w:p w14:paraId="0C79AD26" w14:textId="53CE7FE4" w:rsidR="00E96DA1" w:rsidRDefault="00E96DA1" w:rsidP="00E96DA1">
            <w:r>
              <w:t xml:space="preserve">UH Community College </w:t>
            </w:r>
            <w:r w:rsidR="00483EC7">
              <w:t xml:space="preserve">Promise </w:t>
            </w:r>
            <w:r>
              <w:t>Program</w:t>
            </w:r>
            <w:r w:rsidR="005C6185">
              <w:t>*</w:t>
            </w:r>
          </w:p>
        </w:tc>
        <w:tc>
          <w:tcPr>
            <w:tcW w:w="1590" w:type="dxa"/>
          </w:tcPr>
          <w:p w14:paraId="32F44866" w14:textId="6D6EC08E" w:rsidR="00E96DA1" w:rsidRDefault="00000000" w:rsidP="00E96DA1">
            <w:hyperlink r:id="rId24" w:history="1">
              <w:r w:rsidR="005C6185" w:rsidRPr="00125168">
                <w:rPr>
                  <w:rStyle w:val="Hyperlink"/>
                </w:rPr>
                <w:t>SB 1151</w:t>
              </w:r>
            </w:hyperlink>
          </w:p>
        </w:tc>
        <w:tc>
          <w:tcPr>
            <w:tcW w:w="5400" w:type="dxa"/>
          </w:tcPr>
          <w:p w14:paraId="608A305E" w14:textId="51F58F00" w:rsidR="00E96DA1" w:rsidRDefault="00376F57" w:rsidP="00E96DA1">
            <w:r>
              <w:t>Makes it easier for students who have received a Certificate of Completion from high school to access the UH Community College Promise Program</w:t>
            </w:r>
          </w:p>
        </w:tc>
        <w:tc>
          <w:tcPr>
            <w:tcW w:w="2880" w:type="dxa"/>
          </w:tcPr>
          <w:p w14:paraId="730FDC76" w14:textId="0F8810B8" w:rsidR="00E96DA1" w:rsidRDefault="00E6347E" w:rsidP="00E96DA1">
            <w:r w:rsidRPr="00E6347E">
              <w:rPr>
                <w:highlight w:val="yellow"/>
              </w:rPr>
              <w:t xml:space="preserve">Passed </w:t>
            </w:r>
            <w:r w:rsidR="00D4550E" w:rsidRPr="00E6347E">
              <w:rPr>
                <w:highlight w:val="yellow"/>
              </w:rPr>
              <w:t>HRE on 2/9/23</w:t>
            </w:r>
          </w:p>
          <w:p w14:paraId="306E72A5" w14:textId="4033CEB1" w:rsidR="00D4550E" w:rsidRDefault="00D4550E" w:rsidP="00E96DA1">
            <w:r>
              <w:t>Referrals HRE, WAM</w:t>
            </w:r>
          </w:p>
        </w:tc>
        <w:tc>
          <w:tcPr>
            <w:tcW w:w="805" w:type="dxa"/>
          </w:tcPr>
          <w:p w14:paraId="1830FE62" w14:textId="77777777" w:rsidR="00E96DA1" w:rsidRDefault="00E96DA1" w:rsidP="00E96DA1"/>
        </w:tc>
      </w:tr>
    </w:tbl>
    <w:p w14:paraId="02C7D4F2" w14:textId="77777777" w:rsidR="00AF56AD" w:rsidRDefault="00AF56AD"/>
    <w:sectPr w:rsidR="00AF56AD" w:rsidSect="0081567C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5840" w:h="12240" w:orient="landscape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B5E7E" w14:textId="77777777" w:rsidR="00905B40" w:rsidRDefault="00905B40" w:rsidP="0045272C">
      <w:pPr>
        <w:spacing w:after="0" w:line="240" w:lineRule="auto"/>
      </w:pPr>
      <w:r>
        <w:separator/>
      </w:r>
    </w:p>
  </w:endnote>
  <w:endnote w:type="continuationSeparator" w:id="0">
    <w:p w14:paraId="5984816B" w14:textId="77777777" w:rsidR="00905B40" w:rsidRDefault="00905B40" w:rsidP="00452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C0750" w14:textId="77777777" w:rsidR="0045272C" w:rsidRDefault="004527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FE6B3" w14:textId="77777777" w:rsidR="0045272C" w:rsidRDefault="004527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5CF72" w14:textId="77777777" w:rsidR="0045272C" w:rsidRDefault="004527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85F90" w14:textId="77777777" w:rsidR="00905B40" w:rsidRDefault="00905B40" w:rsidP="0045272C">
      <w:pPr>
        <w:spacing w:after="0" w:line="240" w:lineRule="auto"/>
      </w:pPr>
      <w:r>
        <w:separator/>
      </w:r>
    </w:p>
  </w:footnote>
  <w:footnote w:type="continuationSeparator" w:id="0">
    <w:p w14:paraId="3F350EB2" w14:textId="77777777" w:rsidR="00905B40" w:rsidRDefault="00905B40" w:rsidP="00452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FADDA" w14:textId="77777777" w:rsidR="0045272C" w:rsidRDefault="004527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43510" w14:textId="44681993" w:rsidR="0045272C" w:rsidRPr="0045272C" w:rsidRDefault="0045272C" w:rsidP="0045272C">
    <w:pPr>
      <w:pStyle w:val="Header"/>
      <w:jc w:val="center"/>
      <w:rPr>
        <w:b/>
        <w:bCs/>
      </w:rPr>
    </w:pPr>
    <w:r w:rsidRPr="0045272C">
      <w:rPr>
        <w:b/>
        <w:bCs/>
      </w:rPr>
      <w:t>Legislation Under Consideration for SEAC Testimony</w:t>
    </w:r>
  </w:p>
  <w:p w14:paraId="39163005" w14:textId="77777777" w:rsidR="0045272C" w:rsidRDefault="004527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D6887" w14:textId="77777777" w:rsidR="0045272C" w:rsidRDefault="004527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F10"/>
    <w:rsid w:val="00041AF6"/>
    <w:rsid w:val="00046E63"/>
    <w:rsid w:val="00103A05"/>
    <w:rsid w:val="00125168"/>
    <w:rsid w:val="00174C4A"/>
    <w:rsid w:val="001762CE"/>
    <w:rsid w:val="00196E64"/>
    <w:rsid w:val="001D4F21"/>
    <w:rsid w:val="001E4262"/>
    <w:rsid w:val="002232FE"/>
    <w:rsid w:val="00255883"/>
    <w:rsid w:val="002A6629"/>
    <w:rsid w:val="002C3D4E"/>
    <w:rsid w:val="002E66DD"/>
    <w:rsid w:val="002F1859"/>
    <w:rsid w:val="0033360A"/>
    <w:rsid w:val="00376F57"/>
    <w:rsid w:val="0039765B"/>
    <w:rsid w:val="003C0FEE"/>
    <w:rsid w:val="003D1598"/>
    <w:rsid w:val="003E0D62"/>
    <w:rsid w:val="0045272C"/>
    <w:rsid w:val="004574C1"/>
    <w:rsid w:val="00457F86"/>
    <w:rsid w:val="004832DB"/>
    <w:rsid w:val="00483EC7"/>
    <w:rsid w:val="00496E29"/>
    <w:rsid w:val="004B304F"/>
    <w:rsid w:val="00513EB7"/>
    <w:rsid w:val="00531FDF"/>
    <w:rsid w:val="00566CF7"/>
    <w:rsid w:val="005C6185"/>
    <w:rsid w:val="006A7051"/>
    <w:rsid w:val="006E6AE9"/>
    <w:rsid w:val="006F22E6"/>
    <w:rsid w:val="00725D50"/>
    <w:rsid w:val="00767BE2"/>
    <w:rsid w:val="00774469"/>
    <w:rsid w:val="00777591"/>
    <w:rsid w:val="00791091"/>
    <w:rsid w:val="007E5F10"/>
    <w:rsid w:val="00810169"/>
    <w:rsid w:val="0081567C"/>
    <w:rsid w:val="008607FB"/>
    <w:rsid w:val="0088142F"/>
    <w:rsid w:val="008E66F0"/>
    <w:rsid w:val="00905B40"/>
    <w:rsid w:val="009139C6"/>
    <w:rsid w:val="00952D50"/>
    <w:rsid w:val="009B4B4E"/>
    <w:rsid w:val="009C7979"/>
    <w:rsid w:val="009F50A8"/>
    <w:rsid w:val="00A03D8A"/>
    <w:rsid w:val="00A34A03"/>
    <w:rsid w:val="00A86E9E"/>
    <w:rsid w:val="00AD390D"/>
    <w:rsid w:val="00AE5278"/>
    <w:rsid w:val="00AF56AD"/>
    <w:rsid w:val="00B0678B"/>
    <w:rsid w:val="00B467DF"/>
    <w:rsid w:val="00B53061"/>
    <w:rsid w:val="00B9745A"/>
    <w:rsid w:val="00BB62A6"/>
    <w:rsid w:val="00C6236B"/>
    <w:rsid w:val="00C94B42"/>
    <w:rsid w:val="00CE46E3"/>
    <w:rsid w:val="00CF6B83"/>
    <w:rsid w:val="00D355B8"/>
    <w:rsid w:val="00D4550E"/>
    <w:rsid w:val="00D77F8C"/>
    <w:rsid w:val="00D85DA8"/>
    <w:rsid w:val="00D93954"/>
    <w:rsid w:val="00DA2DF2"/>
    <w:rsid w:val="00E6347E"/>
    <w:rsid w:val="00E96DA1"/>
    <w:rsid w:val="00EC5480"/>
    <w:rsid w:val="00F10EEA"/>
    <w:rsid w:val="00F21B2E"/>
    <w:rsid w:val="00F630B7"/>
    <w:rsid w:val="00F80C4E"/>
    <w:rsid w:val="00F876E4"/>
    <w:rsid w:val="00FA4F26"/>
    <w:rsid w:val="00FD42D9"/>
    <w:rsid w:val="00FE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05D64"/>
  <w15:chartTrackingRefBased/>
  <w15:docId w15:val="{BEC5D90A-95F4-4643-81FD-1473E49AD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5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2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72C"/>
  </w:style>
  <w:style w:type="paragraph" w:styleId="Footer">
    <w:name w:val="footer"/>
    <w:basedOn w:val="Normal"/>
    <w:link w:val="FooterChar"/>
    <w:uiPriority w:val="99"/>
    <w:unhideWhenUsed/>
    <w:rsid w:val="00452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72C"/>
  </w:style>
  <w:style w:type="character" w:styleId="Hyperlink">
    <w:name w:val="Hyperlink"/>
    <w:basedOn w:val="DefaultParagraphFont"/>
    <w:uiPriority w:val="99"/>
    <w:unhideWhenUsed/>
    <w:rsid w:val="003976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76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capitol.hawaii.gov/session/measure_indiv.aspx?billtype=HB&amp;billnumber=834&amp;year=2023" TargetMode="External"/><Relationship Id="rId18" Type="http://schemas.openxmlformats.org/officeDocument/2006/relationships/hyperlink" Target="https://www.capitol.hawaii.gov/session/measure_indiv.aspx?billtype=HB&amp;billnumber=830&amp;year=2023" TargetMode="External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s://www.capitol.hawaii.gov/session/measure_indiv.aspx?billtype=HB&amp;billnumber=934&amp;year=2023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capitol.hawaii.gov/session/measure_indiv.aspx?billtype=HB&amp;billnumber=388&amp;year=2023" TargetMode="External"/><Relationship Id="rId17" Type="http://schemas.openxmlformats.org/officeDocument/2006/relationships/hyperlink" Target="https://www.capitol.hawaii.gov/session/measure_indiv.aspx?billtype=SB&amp;billnumber=672&amp;year=2023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apitol.hawaii.gov/session/measure_indiv.aspx?billtype=HB&amp;billnumber=1296&amp;year=2023" TargetMode="External"/><Relationship Id="rId20" Type="http://schemas.openxmlformats.org/officeDocument/2006/relationships/hyperlink" Target="https://www.capitol.hawaii.gov/session/measure_indiv.aspx?billtype=HB&amp;billnumber=793&amp;year=2023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apitol.hawaii.gov/session/measure_indiv.aspx?billtype=SB&amp;billnumber=1340&amp;year=2023" TargetMode="External"/><Relationship Id="rId24" Type="http://schemas.openxmlformats.org/officeDocument/2006/relationships/hyperlink" Target="https://www.capitol.hawaii.gov/session/measure_indiv.aspx?billtype=SB&amp;billnumber=1151&amp;year=2023" TargetMode="External"/><Relationship Id="rId32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www.capitol.hawaii.gov/session/measure_indiv.aspx?billtype=HB&amp;billnumber=80&amp;year=2023" TargetMode="External"/><Relationship Id="rId23" Type="http://schemas.openxmlformats.org/officeDocument/2006/relationships/hyperlink" Target="https://www.capitol.hawaii.gov/session/measure_indiv.aspx?billtype=SB&amp;billnumber=308&amp;year=2023" TargetMode="External"/><Relationship Id="rId28" Type="http://schemas.openxmlformats.org/officeDocument/2006/relationships/footer" Target="footer2.xml"/><Relationship Id="rId10" Type="http://schemas.openxmlformats.org/officeDocument/2006/relationships/hyperlink" Target="https://www.capitol.hawaii.gov/session/measure_indiv.aspx?billtype=HB&amp;billnumber=1042&amp;year=2023" TargetMode="External"/><Relationship Id="rId19" Type="http://schemas.openxmlformats.org/officeDocument/2006/relationships/hyperlink" Target="https://www.capitol.hawaii.gov/session/measure_indiv.aspx?billtype=SB&amp;billnumber=605&amp;year=2023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www.capitol.hawaii.gov/session/measure_indiv.aspx?billtype=SB&amp;billnumber=610&amp;year=2023" TargetMode="External"/><Relationship Id="rId22" Type="http://schemas.openxmlformats.org/officeDocument/2006/relationships/hyperlink" Target="https://www.capitol.hawaii.gov/session/measure_indiv.aspx?billtype=HB&amp;billnumber=548&amp;year=2023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86C2FBB41FC347BF4A7457B3B88EAE" ma:contentTypeVersion="10" ma:contentTypeDescription="Create a new document." ma:contentTypeScope="" ma:versionID="6b5a60e91ec7158a8345cb4f21561c40">
  <xsd:schema xmlns:xsd="http://www.w3.org/2001/XMLSchema" xmlns:xs="http://www.w3.org/2001/XMLSchema" xmlns:p="http://schemas.microsoft.com/office/2006/metadata/properties" xmlns:ns3="f655ae12-321a-41f6-a0db-6aacb3315ff4" xmlns:ns4="a2c9b3ac-f1b7-4959-83d1-ff6e7d18b25a" targetNamespace="http://schemas.microsoft.com/office/2006/metadata/properties" ma:root="true" ma:fieldsID="ac5395e4d4e5390d3aa8556f86657b34" ns3:_="" ns4:_="">
    <xsd:import namespace="f655ae12-321a-41f6-a0db-6aacb3315ff4"/>
    <xsd:import namespace="a2c9b3ac-f1b7-4959-83d1-ff6e7d18b25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55ae12-321a-41f6-a0db-6aacb3315f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c9b3ac-f1b7-4959-83d1-ff6e7d18b25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1334ED-9E07-4440-B12E-6543F8DE0E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6E8B71-603D-48FE-BE7B-D16023032D3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41EB1B4-EDD3-44FD-9569-2D56539C7C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6595A67-DB36-4F12-AF93-AB9BAC1625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55ae12-321a-41f6-a0db-6aacb3315ff4"/>
    <ds:schemaRef ds:uri="a2c9b3ac-f1b7-4959-83d1-ff6e7d18b2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Rocco, Susan S.</dc:creator>
  <cp:keywords/>
  <dc:description/>
  <cp:lastModifiedBy>Rocco, Susan S.</cp:lastModifiedBy>
  <cp:revision>73</cp:revision>
  <dcterms:created xsi:type="dcterms:W3CDTF">2023-02-09T23:23:00Z</dcterms:created>
  <dcterms:modified xsi:type="dcterms:W3CDTF">2023-02-11T02:31:00Z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0x0101008786C2FBB41FC347BF4A7457B3B88EAE</vt:lpwstr>
  </property>
</Properties>
</file>