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26DC" w14:textId="02670CAB" w:rsidR="009D0539" w:rsidRPr="00126153" w:rsidRDefault="009D0539" w:rsidP="001261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SEAC Dispute Resolution Committee</w:t>
      </w:r>
    </w:p>
    <w:p w14:paraId="465DB0CC" w14:textId="34E36D85" w:rsidR="009D0539" w:rsidRDefault="009D0539" w:rsidP="001261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Ideas for Engaging the Judicial System in Address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ing</w:t>
      </w:r>
      <w:r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the L</w:t>
      </w:r>
      <w:r w:rsidR="00126153" w:rsidRPr="00EF31D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ack of 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26153" w:rsidRPr="00EF31D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pecial 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26153" w:rsidRPr="00EF31D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ducation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126153" w:rsidRPr="00EF31D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egal 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126153" w:rsidRPr="00EF31DC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epresentation 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Access to </w:t>
      </w:r>
      <w:proofErr w:type="gramStart"/>
      <w:r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Justice</w:t>
      </w:r>
      <w:r w:rsidR="00126153" w:rsidRP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2615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gramEnd"/>
    </w:p>
    <w:p w14:paraId="59753408" w14:textId="7ABAA883" w:rsidR="009D0539" w:rsidRDefault="00BA1B06" w:rsidP="00BA1B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1B0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BA1B0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presented</w:t>
      </w:r>
      <w:proofErr w:type="gramEnd"/>
      <w:r w:rsidRPr="00BA1B0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SEAC on March 10, 2023)</w:t>
      </w:r>
    </w:p>
    <w:p w14:paraId="4B584015" w14:textId="4809E67E" w:rsidR="00EF31DC" w:rsidRPr="00EF31DC" w:rsidRDefault="00126153" w:rsidP="00126153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>rganize a training with C</w:t>
      </w:r>
      <w:r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(Continuing Legal Education)</w:t>
      </w:r>
      <w:r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for attorneys to orient them to special education law and the needs of families of children with disabilities for legal representation </w:t>
      </w:r>
      <w:proofErr w:type="gramStart"/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>in order to</w:t>
      </w:r>
      <w:proofErr w:type="gramEnd"/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 exercise their due process rights under IDEA.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Invite a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>ll attorneys, including the special education attorneys from the Attorney General's Office, to drum up interest and educate them on the spirit of IDEA.</w:t>
      </w:r>
    </w:p>
    <w:p w14:paraId="62A869DB" w14:textId="265DE0A4" w:rsidR="00EF31DC" w:rsidRDefault="003742CB" w:rsidP="00126153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Approach the Exceptional Support regarding their willingness to “loan out” 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Julie Weatherly, a nationally known attorney who is contracted to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brief HIDOE employees as well 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parents (via LDAH)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on due process trends.  She 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might be a good trainer toward our goal of educating the legal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community. See handout in the chat.</w:t>
      </w:r>
    </w:p>
    <w:p w14:paraId="7A7FB1EA" w14:textId="21B80717" w:rsidR="009E65D6" w:rsidRPr="00EF31DC" w:rsidRDefault="009E65D6" w:rsidP="009E65D6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ork with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Family Law Section of the </w:t>
      </w:r>
      <w:r w:rsidRPr="00EF31DC">
        <w:rPr>
          <w:rFonts w:ascii="Calibri" w:eastAsia="Times New Roman" w:hAnsi="Calibri" w:cs="Calibri"/>
          <w:color w:val="000000"/>
          <w:sz w:val="24"/>
          <w:szCs w:val="24"/>
        </w:rPr>
        <w:t>Hawaii State Bar Association to try to find a firm willing to do pro bono work in this area.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Contact law firms with a history of representing children with disabilities (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i.e.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Alston, Floyd and Ing) to gauge their interest in providing free legal advice.</w:t>
      </w:r>
    </w:p>
    <w:p w14:paraId="71F1D39E" w14:textId="0659FB5D" w:rsidR="00EF31DC" w:rsidRDefault="003742CB" w:rsidP="00126153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Approach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 the Legal Aid Society.  They had a small grant</w:t>
      </w:r>
      <w:r w:rsidR="007B653B">
        <w:rPr>
          <w:rFonts w:ascii="Calibri" w:eastAsia="Times New Roman" w:hAnsi="Calibri" w:cs="Calibri"/>
          <w:color w:val="000000"/>
          <w:sz w:val="24"/>
          <w:szCs w:val="24"/>
        </w:rPr>
        <w:t xml:space="preserve"> called </w:t>
      </w:r>
      <w:r w:rsidR="007B653B" w:rsidRPr="009E65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Whole Child Project</w:t>
      </w:r>
      <w:r w:rsidR="009E65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E65D6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="009E65D6" w:rsidRPr="009E65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Equitable Access to Quality Education</w:t>
      </w:r>
      <w:r w:rsidR="009E65D6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="009E65D6">
        <w:rPr>
          <w:rFonts w:ascii="Calibri" w:eastAsia="Times New Roman" w:hAnsi="Calibri" w:cs="Calibri"/>
          <w:color w:val="000000"/>
          <w:sz w:val="24"/>
          <w:szCs w:val="24"/>
        </w:rPr>
        <w:t xml:space="preserve">2019-20 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 xml:space="preserve">that offered legal support, including special education </w:t>
      </w:r>
      <w:r w:rsidR="009E65D6">
        <w:rPr>
          <w:rFonts w:ascii="Calibri" w:eastAsia="Times New Roman" w:hAnsi="Calibri" w:cs="Calibri"/>
          <w:color w:val="000000"/>
          <w:sz w:val="24"/>
          <w:szCs w:val="24"/>
        </w:rPr>
        <w:t>advocacy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>, to families in Waimanalo.</w:t>
      </w:r>
    </w:p>
    <w:p w14:paraId="450CDF39" w14:textId="431C6F37" w:rsidR="001017D9" w:rsidRPr="00EF31DC" w:rsidRDefault="001017D9" w:rsidP="00126153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Send an official letter from SEAC to Chief Justice Mark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Recktenwald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bring the issue of inadequate legal representation for special education families wan</w:t>
      </w:r>
      <w:r w:rsidR="00BA1B06">
        <w:rPr>
          <w:rFonts w:ascii="Calibri" w:eastAsia="Times New Roman" w:hAnsi="Calibri" w:cs="Calibri"/>
          <w:color w:val="000000"/>
          <w:sz w:val="24"/>
          <w:szCs w:val="24"/>
        </w:rPr>
        <w:t>ting to exercise their IDEA due process rights to his attention and to request assistance from the Judiciary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="00BA1B06">
        <w:rPr>
          <w:rFonts w:ascii="Calibri" w:eastAsia="Times New Roman" w:hAnsi="Calibri" w:cs="Calibri"/>
          <w:color w:val="000000"/>
          <w:sz w:val="24"/>
          <w:szCs w:val="24"/>
        </w:rPr>
        <w:t xml:space="preserve">Mark </w:t>
      </w:r>
      <w:proofErr w:type="spellStart"/>
      <w:r w:rsidR="00BA1B06">
        <w:rPr>
          <w:rFonts w:ascii="Calibri" w:eastAsia="Times New Roman" w:hAnsi="Calibri" w:cs="Calibri"/>
          <w:color w:val="000000"/>
          <w:sz w:val="24"/>
          <w:szCs w:val="24"/>
        </w:rPr>
        <w:t>Disher</w:t>
      </w:r>
      <w:proofErr w:type="spellEnd"/>
      <w:r w:rsidR="00BA1B06">
        <w:rPr>
          <w:rFonts w:ascii="Calibri" w:eastAsia="Times New Roman" w:hAnsi="Calibri" w:cs="Calibri"/>
          <w:color w:val="000000"/>
          <w:sz w:val="24"/>
          <w:szCs w:val="24"/>
        </w:rPr>
        <w:t xml:space="preserve"> had an informal conversation with Chief Justice </w:t>
      </w:r>
      <w:proofErr w:type="spellStart"/>
      <w:r w:rsidR="00BA1B06">
        <w:rPr>
          <w:rFonts w:ascii="Calibri" w:eastAsia="Times New Roman" w:hAnsi="Calibri" w:cs="Calibri"/>
          <w:color w:val="000000"/>
          <w:sz w:val="24"/>
          <w:szCs w:val="24"/>
        </w:rPr>
        <w:t>Recktenwald</w:t>
      </w:r>
      <w:proofErr w:type="spellEnd"/>
      <w:r w:rsidR="00BA1B06">
        <w:rPr>
          <w:rFonts w:ascii="Calibri" w:eastAsia="Times New Roman" w:hAnsi="Calibri" w:cs="Calibri"/>
          <w:color w:val="000000"/>
          <w:sz w:val="24"/>
          <w:szCs w:val="24"/>
        </w:rPr>
        <w:t xml:space="preserve"> recently and he seems interested in helping.</w:t>
      </w:r>
    </w:p>
    <w:p w14:paraId="11751C79" w14:textId="77777777" w:rsidR="00BA1B06" w:rsidRDefault="00BA1B06" w:rsidP="00126153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Likewise send official letters from SEAC to the Access to Justice Commission and the Hawaii State Bar Association.</w:t>
      </w:r>
    </w:p>
    <w:p w14:paraId="6550452A" w14:textId="65DFAA8A" w:rsidR="00EF31DC" w:rsidRDefault="009E65D6" w:rsidP="00126153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EF31DC" w:rsidRPr="00EF31DC">
        <w:rPr>
          <w:rFonts w:ascii="Calibri" w:eastAsia="Times New Roman" w:hAnsi="Calibri" w:cs="Calibri"/>
          <w:color w:val="000000"/>
          <w:sz w:val="24"/>
          <w:szCs w:val="24"/>
        </w:rPr>
        <w:t>onduct a survey of attorneys who have been involved as plaintiff attorneys over the last ten years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gain insight into the current shortage of legal representation as well as suggestions for improving access.</w:t>
      </w:r>
    </w:p>
    <w:p w14:paraId="509E6133" w14:textId="77777777" w:rsidR="00BA1B06" w:rsidRDefault="00BA1B06" w:rsidP="00126153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416C08" w14:textId="5D648FA4" w:rsidR="00126153" w:rsidRPr="00EF31DC" w:rsidRDefault="00126153" w:rsidP="0012615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*Thanks to Paul Meng and Mark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Disher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their brainstorming on this issue.</w:t>
      </w:r>
    </w:p>
    <w:p w14:paraId="7557716D" w14:textId="77777777" w:rsidR="00731DA5" w:rsidRDefault="00731DA5"/>
    <w:sectPr w:rsidR="0073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B8A"/>
    <w:multiLevelType w:val="multilevel"/>
    <w:tmpl w:val="5EA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44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C"/>
    <w:rsid w:val="001017D9"/>
    <w:rsid w:val="00126153"/>
    <w:rsid w:val="003742CB"/>
    <w:rsid w:val="00731DA5"/>
    <w:rsid w:val="007B653B"/>
    <w:rsid w:val="009D0539"/>
    <w:rsid w:val="009E65D6"/>
    <w:rsid w:val="00BA1B06"/>
    <w:rsid w:val="00E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138D"/>
  <w15:chartTrackingRefBased/>
  <w15:docId w15:val="{93A21024-6715-4975-80BE-58571B4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Rocco, Susan S.</cp:lastModifiedBy>
  <cp:revision>1</cp:revision>
  <dcterms:created xsi:type="dcterms:W3CDTF">2023-03-10T01:17:00Z</dcterms:created>
  <dcterms:modified xsi:type="dcterms:W3CDTF">2023-03-10T02:33:00Z</dcterms:modified>
</cp:coreProperties>
</file>