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2E106" w14:textId="77777777" w:rsidR="005264DF" w:rsidRPr="00B2062B" w:rsidRDefault="005264DF" w:rsidP="005264DF">
      <w:pPr>
        <w:jc w:val="center"/>
        <w:rPr>
          <w:rFonts w:ascii="Cambria" w:hAnsi="Cambria"/>
          <w:b/>
          <w:color w:val="000000" w:themeColor="text1"/>
        </w:rPr>
      </w:pPr>
      <w:r w:rsidRPr="00B2062B">
        <w:rPr>
          <w:rFonts w:ascii="Cambria" w:hAnsi="Cambria"/>
          <w:b/>
          <w:color w:val="000000" w:themeColor="text1"/>
        </w:rPr>
        <w:t>SPECIAL EDUCATION ADVISORY COUNCIL</w:t>
      </w:r>
    </w:p>
    <w:p w14:paraId="711F7453" w14:textId="4E856C57" w:rsidR="005264DF" w:rsidRPr="00B2062B" w:rsidRDefault="005264DF" w:rsidP="005264DF">
      <w:pPr>
        <w:jc w:val="center"/>
        <w:rPr>
          <w:rFonts w:ascii="Cambria" w:hAnsi="Cambria"/>
          <w:b/>
          <w:color w:val="000000" w:themeColor="text1"/>
        </w:rPr>
      </w:pPr>
      <w:r w:rsidRPr="00B2062B">
        <w:rPr>
          <w:rFonts w:ascii="Cambria" w:hAnsi="Cambria"/>
          <w:b/>
          <w:color w:val="000000" w:themeColor="text1"/>
        </w:rPr>
        <w:t xml:space="preserve">Minutes – </w:t>
      </w:r>
      <w:r w:rsidR="00D01203">
        <w:rPr>
          <w:rFonts w:ascii="Cambria" w:hAnsi="Cambria"/>
          <w:b/>
          <w:color w:val="000000" w:themeColor="text1"/>
        </w:rPr>
        <w:t>May 12</w:t>
      </w:r>
      <w:r w:rsidR="00C4225A" w:rsidRPr="00B2062B">
        <w:rPr>
          <w:rFonts w:ascii="Cambria" w:hAnsi="Cambria"/>
          <w:b/>
          <w:color w:val="000000" w:themeColor="text1"/>
        </w:rPr>
        <w:t>, 2023</w:t>
      </w:r>
    </w:p>
    <w:p w14:paraId="5EBE897D" w14:textId="77777777" w:rsidR="005264DF" w:rsidRPr="00B2062B" w:rsidRDefault="005264DF" w:rsidP="005264DF">
      <w:pPr>
        <w:jc w:val="center"/>
        <w:rPr>
          <w:rFonts w:ascii="Cambria" w:hAnsi="Cambria"/>
          <w:b/>
          <w:color w:val="000000" w:themeColor="text1"/>
        </w:rPr>
      </w:pPr>
      <w:r w:rsidRPr="00B2062B">
        <w:rPr>
          <w:rFonts w:ascii="Cambria" w:hAnsi="Cambria"/>
          <w:b/>
          <w:color w:val="000000" w:themeColor="text1"/>
        </w:rPr>
        <w:t>9:00 a.m. – 12:00 p.m.</w:t>
      </w:r>
    </w:p>
    <w:p w14:paraId="4D2586D1" w14:textId="77777777" w:rsidR="00DC417A" w:rsidRPr="00B2062B" w:rsidRDefault="00DC417A" w:rsidP="00DC417A">
      <w:pPr>
        <w:pStyle w:val="paragraph"/>
        <w:spacing w:before="0" w:beforeAutospacing="0" w:after="0" w:afterAutospacing="0"/>
        <w:textAlignment w:val="baseline"/>
        <w:rPr>
          <w:rFonts w:ascii="Cambria" w:hAnsi="Cambria" w:cs="Segoe UI"/>
        </w:rPr>
      </w:pPr>
      <w:r w:rsidRPr="00B2062B">
        <w:rPr>
          <w:rStyle w:val="normaltextrun"/>
          <w:rFonts w:ascii="Cambria" w:hAnsi="Cambria" w:cs="Segoe UI"/>
          <w:b/>
          <w:bCs/>
        </w:rPr>
        <w:t xml:space="preserve">PRESENT: </w:t>
      </w:r>
      <w:r w:rsidRPr="00B2062B">
        <w:rPr>
          <w:rStyle w:val="normaltextrun"/>
          <w:rFonts w:ascii="Cambria" w:hAnsi="Cambria" w:cs="Segoe UI"/>
        </w:rPr>
        <w:t>Virginia Berenger, Rick Bunney,</w:t>
      </w:r>
      <w:r w:rsidRPr="00B2062B">
        <w:rPr>
          <w:rStyle w:val="normaltextrun"/>
          <w:rFonts w:ascii="Cambria" w:hAnsi="Cambria" w:cs="Segoe UI"/>
          <w:b/>
          <w:bCs/>
        </w:rPr>
        <w:t xml:space="preserve"> </w:t>
      </w:r>
      <w:r w:rsidRPr="00B2062B">
        <w:rPr>
          <w:rStyle w:val="normaltextrun"/>
          <w:rFonts w:ascii="Cambria" w:hAnsi="Cambria" w:cs="Segoe UI"/>
        </w:rPr>
        <w:t>Shana Cruz, Deborah Cheeseman, Annette Cooper, Mark Disher, Martha Guinan, Mai Hall, Melissa Harper Osai, Amanda Kaahanui (staff), Helen Kaniho (liaison to the Superintendent), Tina King, Jennifer Leoiki-Drino, Cheryl Matthews, Paul Meng, Ikaika Olds (for Sara Alimoot), Chris Pelayo, Kiele Pennington, Kau‘i Rezentes, Susan Rocco (staff), Rosie Rowe, Debora Uyeda, Steven Vannatta, Lisa Vegas, Jasmine Williams, Susan Wood</w:t>
      </w:r>
      <w:r w:rsidRPr="00B2062B">
        <w:rPr>
          <w:rStyle w:val="eop"/>
          <w:rFonts w:ascii="Cambria" w:hAnsi="Cambria" w:cs="Segoe UI"/>
        </w:rPr>
        <w:t> </w:t>
      </w:r>
    </w:p>
    <w:p w14:paraId="33B1D592" w14:textId="77777777" w:rsidR="00DC417A" w:rsidRPr="00B2062B" w:rsidRDefault="00DC417A" w:rsidP="00DC417A">
      <w:pPr>
        <w:pStyle w:val="paragraph"/>
        <w:spacing w:before="0" w:beforeAutospacing="0" w:after="0" w:afterAutospacing="0"/>
        <w:textAlignment w:val="baseline"/>
        <w:rPr>
          <w:rFonts w:ascii="Cambria" w:hAnsi="Cambria" w:cs="Segoe UI"/>
        </w:rPr>
      </w:pPr>
      <w:r w:rsidRPr="00B2062B">
        <w:rPr>
          <w:rStyle w:val="normaltextrun"/>
          <w:rFonts w:ascii="Cambria" w:hAnsi="Cambria" w:cs="Segoe UI"/>
          <w:b/>
          <w:bCs/>
        </w:rPr>
        <w:t>EXCUSED</w:t>
      </w:r>
      <w:r w:rsidRPr="00B2062B">
        <w:rPr>
          <w:rStyle w:val="normaltextrun"/>
          <w:rFonts w:ascii="Cambria" w:hAnsi="Cambria" w:cs="Segoe UI"/>
        </w:rPr>
        <w:t>: Lisa Garcia, Melissa Johnson, Dale Matsuura, Wendy Nakasone-Kalani</w:t>
      </w:r>
      <w:r w:rsidRPr="00B2062B">
        <w:rPr>
          <w:rStyle w:val="eop"/>
          <w:rFonts w:ascii="Cambria" w:hAnsi="Cambria" w:cs="Segoe UI"/>
        </w:rPr>
        <w:t> </w:t>
      </w:r>
    </w:p>
    <w:p w14:paraId="485B0D1E" w14:textId="77777777" w:rsidR="00DC417A" w:rsidRPr="00B2062B" w:rsidRDefault="00DC417A" w:rsidP="00DC417A">
      <w:pPr>
        <w:pStyle w:val="paragraph"/>
        <w:spacing w:before="0" w:beforeAutospacing="0" w:after="0" w:afterAutospacing="0"/>
        <w:textAlignment w:val="baseline"/>
        <w:rPr>
          <w:rFonts w:ascii="Cambria" w:hAnsi="Cambria" w:cs="Segoe UI"/>
        </w:rPr>
      </w:pPr>
      <w:r w:rsidRPr="00B2062B">
        <w:rPr>
          <w:rStyle w:val="normaltextrun"/>
          <w:rFonts w:ascii="Cambria" w:hAnsi="Cambria" w:cs="Segoe UI"/>
          <w:b/>
          <w:bCs/>
        </w:rPr>
        <w:t>ABSENT</w:t>
      </w:r>
      <w:r w:rsidRPr="00B2062B">
        <w:rPr>
          <w:rStyle w:val="normaltextrun"/>
          <w:rFonts w:ascii="Cambria" w:hAnsi="Cambria" w:cs="Segoe UI"/>
        </w:rPr>
        <w:t>: Kerry Iwashita</w:t>
      </w:r>
      <w:r w:rsidRPr="00B2062B">
        <w:rPr>
          <w:rStyle w:val="eop"/>
          <w:rFonts w:ascii="Cambria" w:hAnsi="Cambria" w:cs="Segoe UI"/>
        </w:rPr>
        <w:t> </w:t>
      </w:r>
    </w:p>
    <w:p w14:paraId="681311E3" w14:textId="77777777" w:rsidR="00DC417A" w:rsidRPr="00B2062B" w:rsidRDefault="00DC417A" w:rsidP="00DC417A">
      <w:pPr>
        <w:pStyle w:val="paragraph"/>
        <w:spacing w:before="0" w:beforeAutospacing="0" w:after="0" w:afterAutospacing="0"/>
        <w:textAlignment w:val="baseline"/>
        <w:rPr>
          <w:rFonts w:ascii="Cambria" w:hAnsi="Cambria" w:cs="Segoe UI"/>
        </w:rPr>
      </w:pPr>
      <w:r w:rsidRPr="00B2062B">
        <w:rPr>
          <w:rStyle w:val="normaltextrun"/>
          <w:rFonts w:ascii="Cambria" w:hAnsi="Cambria" w:cs="Segoe UI"/>
          <w:b/>
          <w:bCs/>
        </w:rPr>
        <w:t>GUESTS</w:t>
      </w:r>
      <w:r w:rsidRPr="00B2062B">
        <w:rPr>
          <w:rStyle w:val="normaltextrun"/>
          <w:rFonts w:ascii="Cambria" w:hAnsi="Cambria" w:cs="Segoe UI"/>
        </w:rPr>
        <w:t>:  Tierney Barcase, Willie Cadena, Verna Chinen, Chad Domingo, Sandy Jessmon, Jackie Jackson, Kapua Pickford, Amy Ruhaak</w:t>
      </w:r>
      <w:r w:rsidRPr="00B2062B">
        <w:rPr>
          <w:rStyle w:val="eop"/>
          <w:rFonts w:ascii="Cambria" w:hAnsi="Cambria" w:cs="Segoe UI"/>
        </w:rPr>
        <w:t> </w:t>
      </w:r>
    </w:p>
    <w:p w14:paraId="24928E71" w14:textId="77777777" w:rsidR="005264DF" w:rsidRPr="00B2062B" w:rsidRDefault="005264DF" w:rsidP="00C4225A">
      <w:pPr>
        <w:tabs>
          <w:tab w:val="left" w:pos="2340"/>
        </w:tabs>
        <w:rPr>
          <w:rFonts w:ascii="Cambria" w:hAnsi="Cambria"/>
          <w:color w:val="000000" w:themeColor="text1"/>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5264DF" w:rsidRPr="00B2062B" w14:paraId="2A0D0AAE" w14:textId="77777777" w:rsidTr="005264DF">
        <w:tc>
          <w:tcPr>
            <w:tcW w:w="2780" w:type="dxa"/>
            <w:tcBorders>
              <w:top w:val="single" w:sz="6" w:space="0" w:color="auto"/>
              <w:left w:val="single" w:sz="6" w:space="0" w:color="auto"/>
              <w:bottom w:val="single" w:sz="6" w:space="0" w:color="auto"/>
              <w:right w:val="single" w:sz="6" w:space="0" w:color="auto"/>
            </w:tcBorders>
          </w:tcPr>
          <w:p w14:paraId="256F4C89" w14:textId="77777777" w:rsidR="005264DF" w:rsidRPr="00B2062B" w:rsidRDefault="005264DF" w:rsidP="005264DF">
            <w:pPr>
              <w:rPr>
                <w:rFonts w:ascii="Cambria" w:hAnsi="Cambria"/>
                <w:b/>
                <w:color w:val="000000" w:themeColor="text1"/>
              </w:rPr>
            </w:pPr>
            <w:r w:rsidRPr="00B2062B">
              <w:rPr>
                <w:rFonts w:ascii="Cambria" w:hAnsi="Cambria"/>
                <w:b/>
                <w:color w:val="000000" w:themeColor="text1"/>
              </w:rPr>
              <w:t>TOPIC</w:t>
            </w:r>
          </w:p>
        </w:tc>
        <w:tc>
          <w:tcPr>
            <w:tcW w:w="10620" w:type="dxa"/>
            <w:tcBorders>
              <w:top w:val="single" w:sz="6" w:space="0" w:color="auto"/>
              <w:left w:val="single" w:sz="6" w:space="0" w:color="auto"/>
              <w:bottom w:val="single" w:sz="6" w:space="0" w:color="auto"/>
              <w:right w:val="single" w:sz="6" w:space="0" w:color="auto"/>
            </w:tcBorders>
          </w:tcPr>
          <w:p w14:paraId="39D7E22F" w14:textId="77777777" w:rsidR="005264DF" w:rsidRPr="00B2062B" w:rsidRDefault="005264DF" w:rsidP="005264DF">
            <w:pPr>
              <w:rPr>
                <w:rFonts w:ascii="Cambria" w:hAnsi="Cambria"/>
                <w:b/>
                <w:color w:val="000000" w:themeColor="text1"/>
              </w:rPr>
            </w:pPr>
            <w:r w:rsidRPr="00B2062B">
              <w:rPr>
                <w:rFonts w:ascii="Cambria" w:hAnsi="Cambria"/>
                <w:b/>
                <w:color w:val="000000" w:themeColor="text1"/>
              </w:rPr>
              <w:t>DISCUSSION/ACTION</w:t>
            </w:r>
          </w:p>
        </w:tc>
      </w:tr>
      <w:tr w:rsidR="005264DF" w:rsidRPr="00B2062B" w14:paraId="68403601" w14:textId="77777777" w:rsidTr="005264DF">
        <w:tc>
          <w:tcPr>
            <w:tcW w:w="2780" w:type="dxa"/>
            <w:tcBorders>
              <w:top w:val="single" w:sz="6" w:space="0" w:color="auto"/>
              <w:left w:val="single" w:sz="6" w:space="0" w:color="auto"/>
              <w:bottom w:val="single" w:sz="6" w:space="0" w:color="auto"/>
              <w:right w:val="single" w:sz="6" w:space="0" w:color="auto"/>
            </w:tcBorders>
          </w:tcPr>
          <w:p w14:paraId="515F7460" w14:textId="49C371B0" w:rsidR="005264DF" w:rsidRPr="00B2062B" w:rsidRDefault="00B2062B" w:rsidP="00C4225A">
            <w:pPr>
              <w:rPr>
                <w:rFonts w:ascii="Cambria" w:hAnsi="Cambria"/>
                <w:b/>
              </w:rPr>
            </w:pPr>
            <w:r w:rsidRPr="00B2062B">
              <w:rPr>
                <w:rFonts w:ascii="Cambria" w:hAnsi="Cambria"/>
                <w:b/>
              </w:rPr>
              <w:t>Call to Order/</w:t>
            </w:r>
            <w:r w:rsidR="00D01203">
              <w:rPr>
                <w:rFonts w:ascii="Cambria" w:hAnsi="Cambria"/>
                <w:b/>
              </w:rPr>
              <w:t xml:space="preserve"> </w:t>
            </w:r>
            <w:r w:rsidRPr="00B2062B">
              <w:rPr>
                <w:rFonts w:ascii="Cambria" w:hAnsi="Cambria"/>
                <w:b/>
              </w:rPr>
              <w:t>Welcome</w:t>
            </w:r>
          </w:p>
        </w:tc>
        <w:tc>
          <w:tcPr>
            <w:tcW w:w="10620" w:type="dxa"/>
            <w:tcBorders>
              <w:top w:val="single" w:sz="6" w:space="0" w:color="auto"/>
              <w:left w:val="single" w:sz="6" w:space="0" w:color="auto"/>
              <w:bottom w:val="single" w:sz="6" w:space="0" w:color="auto"/>
              <w:right w:val="single" w:sz="6" w:space="0" w:color="auto"/>
            </w:tcBorders>
          </w:tcPr>
          <w:p w14:paraId="5600656F" w14:textId="4F627623" w:rsidR="005264DF" w:rsidRPr="00B2062B" w:rsidRDefault="00C4225A" w:rsidP="00C4225A">
            <w:pPr>
              <w:rPr>
                <w:rFonts w:ascii="Cambria" w:hAnsi="Cambria"/>
              </w:rPr>
            </w:pPr>
            <w:r w:rsidRPr="00B2062B">
              <w:rPr>
                <w:rFonts w:ascii="Cambria" w:hAnsi="Cambria"/>
              </w:rPr>
              <w:t xml:space="preserve">Chair </w:t>
            </w:r>
            <w:r w:rsidR="00400AD6" w:rsidRPr="00B2062B">
              <w:rPr>
                <w:rFonts w:ascii="Cambria" w:hAnsi="Cambria"/>
              </w:rPr>
              <w:t xml:space="preserve">Martha Guinan </w:t>
            </w:r>
            <w:r w:rsidR="00DC417A" w:rsidRPr="00B2062B">
              <w:rPr>
                <w:rFonts w:ascii="Cambria" w:hAnsi="Cambria"/>
              </w:rPr>
              <w:t>we</w:t>
            </w:r>
            <w:r w:rsidR="00B2062B" w:rsidRPr="00B2062B">
              <w:rPr>
                <w:rFonts w:ascii="Cambria" w:hAnsi="Cambria"/>
              </w:rPr>
              <w:t>l</w:t>
            </w:r>
            <w:r w:rsidR="00DC417A" w:rsidRPr="00B2062B">
              <w:rPr>
                <w:rFonts w:ascii="Cambria" w:hAnsi="Cambria"/>
              </w:rPr>
              <w:t>come</w:t>
            </w:r>
            <w:r w:rsidR="00B2062B" w:rsidRPr="00B2062B">
              <w:rPr>
                <w:rFonts w:ascii="Cambria" w:hAnsi="Cambria"/>
              </w:rPr>
              <w:t>d everyone</w:t>
            </w:r>
            <w:r w:rsidRPr="00B2062B">
              <w:rPr>
                <w:rFonts w:ascii="Cambria" w:hAnsi="Cambria"/>
              </w:rPr>
              <w:t xml:space="preserve"> at 9:</w:t>
            </w:r>
            <w:r w:rsidR="00DC417A" w:rsidRPr="00B2062B">
              <w:rPr>
                <w:rFonts w:ascii="Cambria" w:hAnsi="Cambria"/>
              </w:rPr>
              <w:t>1</w:t>
            </w:r>
            <w:r w:rsidRPr="00B2062B">
              <w:rPr>
                <w:rFonts w:ascii="Cambria" w:hAnsi="Cambria"/>
              </w:rPr>
              <w:t xml:space="preserve">0 a.m. and </w:t>
            </w:r>
            <w:r w:rsidR="00B2062B" w:rsidRPr="00B2062B">
              <w:rPr>
                <w:rStyle w:val="normaltextrun"/>
                <w:rFonts w:ascii="Cambria" w:hAnsi="Cambria" w:cs="Segoe UI"/>
              </w:rPr>
              <w:t>asked Amanda Kaahanui to call the membership roll and invite guests to introduce themselves.</w:t>
            </w:r>
            <w:r w:rsidR="00B2062B" w:rsidRPr="00B2062B">
              <w:rPr>
                <w:rStyle w:val="eop"/>
                <w:rFonts w:ascii="Cambria" w:hAnsi="Cambria" w:cs="Segoe UI"/>
              </w:rPr>
              <w:t> </w:t>
            </w:r>
          </w:p>
        </w:tc>
      </w:tr>
      <w:tr w:rsidR="005264DF" w:rsidRPr="00B2062B" w14:paraId="4111EC25" w14:textId="77777777" w:rsidTr="005264DF">
        <w:tc>
          <w:tcPr>
            <w:tcW w:w="2780" w:type="dxa"/>
            <w:tcBorders>
              <w:top w:val="single" w:sz="6" w:space="0" w:color="auto"/>
              <w:left w:val="single" w:sz="6" w:space="0" w:color="auto"/>
              <w:bottom w:val="single" w:sz="6" w:space="0" w:color="auto"/>
              <w:right w:val="single" w:sz="6" w:space="0" w:color="auto"/>
            </w:tcBorders>
          </w:tcPr>
          <w:p w14:paraId="06A4BEF0" w14:textId="4FDC7C54" w:rsidR="00400AD6" w:rsidRPr="00B2062B" w:rsidRDefault="00B2062B" w:rsidP="00400AD6">
            <w:pPr>
              <w:rPr>
                <w:rFonts w:ascii="Cambria" w:hAnsi="Cambria"/>
                <w:b/>
              </w:rPr>
            </w:pPr>
            <w:r w:rsidRPr="00B2062B">
              <w:rPr>
                <w:rFonts w:ascii="Cambria" w:hAnsi="Cambria"/>
                <w:b/>
              </w:rPr>
              <w:t>Input from the Public</w:t>
            </w:r>
          </w:p>
          <w:p w14:paraId="6A5AD3F2" w14:textId="16EEE527" w:rsidR="005264DF" w:rsidRPr="00B2062B" w:rsidRDefault="005264DF" w:rsidP="006D029E">
            <w:pPr>
              <w:rPr>
                <w:rFonts w:ascii="Cambria" w:hAnsi="Cambria"/>
                <w:b/>
                <w:color w:val="000000" w:themeColor="text1"/>
              </w:rPr>
            </w:pPr>
          </w:p>
        </w:tc>
        <w:tc>
          <w:tcPr>
            <w:tcW w:w="10620" w:type="dxa"/>
            <w:tcBorders>
              <w:top w:val="single" w:sz="6" w:space="0" w:color="auto"/>
              <w:left w:val="single" w:sz="6" w:space="0" w:color="auto"/>
              <w:bottom w:val="single" w:sz="6" w:space="0" w:color="auto"/>
              <w:right w:val="single" w:sz="6" w:space="0" w:color="auto"/>
            </w:tcBorders>
          </w:tcPr>
          <w:p w14:paraId="47487088" w14:textId="0DA65A33" w:rsidR="00AB5379" w:rsidRPr="00B2062B" w:rsidRDefault="00B2062B" w:rsidP="00B2062B">
            <w:pPr>
              <w:pStyle w:val="paragraph"/>
              <w:spacing w:before="0" w:beforeAutospacing="0" w:after="0" w:afterAutospacing="0"/>
              <w:textAlignment w:val="baseline"/>
              <w:rPr>
                <w:rFonts w:ascii="Cambria" w:hAnsi="Cambria" w:cs="Segoe UI"/>
              </w:rPr>
            </w:pPr>
            <w:r w:rsidRPr="00B2062B">
              <w:rPr>
                <w:rStyle w:val="normaltextrun"/>
                <w:rFonts w:ascii="Cambria" w:hAnsi="Cambria" w:cs="Segoe UI"/>
              </w:rPr>
              <w:t>Melissa Harper Osai shared a recent serious incidence of cyberbullying targeting her son by another student at Campbell High School.  Her son was in a general education bathroom unaccompanied by his paraprofessional when another student took a photo of him at the urinal with his pants around his ankles and later posted the photo to social media.  Melissa filed a police report and pressed charges against the perpetrator.  She also created a video which has gone viral and appeared on a television news broadcast to call attention to this injustice.  She is pushing for a change to Chapter 19 discipline rules to increase the penalties for bullying and has received the support of LDAH and other parents and parent-serving agencies to speak out against bullying (see announcements).</w:t>
            </w:r>
            <w:r w:rsidRPr="00B2062B">
              <w:rPr>
                <w:rStyle w:val="eop"/>
                <w:rFonts w:ascii="Cambria" w:hAnsi="Cambria" w:cs="Segoe UI"/>
              </w:rPr>
              <w:t> </w:t>
            </w:r>
          </w:p>
        </w:tc>
      </w:tr>
      <w:tr w:rsidR="00B2062B" w:rsidRPr="00B2062B" w14:paraId="0234DA8D" w14:textId="77777777" w:rsidTr="005264DF">
        <w:tc>
          <w:tcPr>
            <w:tcW w:w="2780" w:type="dxa"/>
            <w:tcBorders>
              <w:top w:val="single" w:sz="6" w:space="0" w:color="auto"/>
              <w:left w:val="single" w:sz="6" w:space="0" w:color="auto"/>
              <w:bottom w:val="single" w:sz="6" w:space="0" w:color="auto"/>
              <w:right w:val="single" w:sz="6" w:space="0" w:color="auto"/>
            </w:tcBorders>
          </w:tcPr>
          <w:p w14:paraId="17CF5064" w14:textId="49E1E9AE" w:rsidR="00B2062B" w:rsidRPr="00B2062B" w:rsidRDefault="00B2062B" w:rsidP="00400AD6">
            <w:pPr>
              <w:rPr>
                <w:rFonts w:ascii="Cambria" w:hAnsi="Cambria"/>
                <w:b/>
              </w:rPr>
            </w:pPr>
            <w:r>
              <w:rPr>
                <w:rFonts w:ascii="Cambria" w:hAnsi="Cambria"/>
                <w:b/>
              </w:rPr>
              <w:t>Announcements</w:t>
            </w:r>
          </w:p>
        </w:tc>
        <w:tc>
          <w:tcPr>
            <w:tcW w:w="10620" w:type="dxa"/>
            <w:tcBorders>
              <w:top w:val="single" w:sz="6" w:space="0" w:color="auto"/>
              <w:left w:val="single" w:sz="6" w:space="0" w:color="auto"/>
              <w:bottom w:val="single" w:sz="6" w:space="0" w:color="auto"/>
              <w:right w:val="single" w:sz="6" w:space="0" w:color="auto"/>
            </w:tcBorders>
          </w:tcPr>
          <w:p w14:paraId="4EEFC662" w14:textId="77777777" w:rsidR="00D01203" w:rsidRPr="0003450E" w:rsidRDefault="00D01203" w:rsidP="00D01203">
            <w:pPr>
              <w:pStyle w:val="paragraph"/>
              <w:numPr>
                <w:ilvl w:val="0"/>
                <w:numId w:val="39"/>
              </w:numPr>
              <w:spacing w:before="0" w:beforeAutospacing="0" w:after="0" w:afterAutospacing="0"/>
              <w:textAlignment w:val="baseline"/>
              <w:rPr>
                <w:rFonts w:ascii="Cambria" w:hAnsi="Cambria" w:cs="Segoe UI"/>
              </w:rPr>
            </w:pPr>
            <w:r w:rsidRPr="0003450E">
              <w:rPr>
                <w:rStyle w:val="normaltextrun"/>
                <w:rFonts w:ascii="Cambria" w:hAnsi="Cambria" w:cs="Segoe UI"/>
              </w:rPr>
              <w:t>Rosie Rowe announced that Leadership in Disabilities and Achievement of Hawaii is holding a Stop Bullying parent forum on Saturday, May 13</w:t>
            </w:r>
            <w:r w:rsidRPr="0003450E">
              <w:rPr>
                <w:rStyle w:val="normaltextrun"/>
                <w:rFonts w:ascii="Cambria" w:hAnsi="Cambria" w:cs="Segoe UI"/>
                <w:vertAlign w:val="superscript"/>
              </w:rPr>
              <w:t>th</w:t>
            </w:r>
            <w:r w:rsidRPr="0003450E">
              <w:rPr>
                <w:rStyle w:val="normaltextrun"/>
                <w:rFonts w:ascii="Cambria" w:hAnsi="Cambria" w:cs="Segoe UI"/>
              </w:rPr>
              <w:t xml:space="preserve"> at 10:00 a.m. at their 245 N. Kukui Street office.  LDAH is offering a Zoom link for neighbor island families who want to participate in the forum.</w:t>
            </w:r>
            <w:r w:rsidRPr="0003450E">
              <w:rPr>
                <w:rStyle w:val="eop"/>
                <w:rFonts w:ascii="Cambria" w:hAnsi="Cambria" w:cs="Segoe UI"/>
              </w:rPr>
              <w:t> </w:t>
            </w:r>
          </w:p>
          <w:p w14:paraId="5F9A7604" w14:textId="77777777" w:rsidR="00D01203" w:rsidRPr="0003450E" w:rsidRDefault="00D01203" w:rsidP="00D01203">
            <w:pPr>
              <w:pStyle w:val="paragraph"/>
              <w:numPr>
                <w:ilvl w:val="0"/>
                <w:numId w:val="39"/>
              </w:numPr>
              <w:spacing w:before="0" w:beforeAutospacing="0" w:after="0" w:afterAutospacing="0"/>
              <w:textAlignment w:val="baseline"/>
              <w:rPr>
                <w:rFonts w:ascii="Cambria" w:hAnsi="Cambria" w:cs="Segoe UI"/>
              </w:rPr>
            </w:pPr>
            <w:r w:rsidRPr="0003450E">
              <w:rPr>
                <w:rStyle w:val="normaltextrun"/>
                <w:rFonts w:ascii="Cambria" w:hAnsi="Cambria" w:cs="Segoe UI"/>
              </w:rPr>
              <w:t>Amanda added that there is sign waving to stop bullying organized on Thursday May 18</w:t>
            </w:r>
            <w:r w:rsidRPr="0003450E">
              <w:rPr>
                <w:rStyle w:val="normaltextrun"/>
                <w:rFonts w:ascii="Cambria" w:hAnsi="Cambria" w:cs="Segoe UI"/>
                <w:vertAlign w:val="superscript"/>
              </w:rPr>
              <w:t>th</w:t>
            </w:r>
            <w:r w:rsidRPr="0003450E">
              <w:rPr>
                <w:rStyle w:val="normaltextrun"/>
                <w:rFonts w:ascii="Cambria" w:hAnsi="Cambria" w:cs="Segoe UI"/>
              </w:rPr>
              <w:t xml:space="preserve"> at 5:00 p.m. at Queen’s West and on May 24</w:t>
            </w:r>
            <w:r w:rsidRPr="0003450E">
              <w:rPr>
                <w:rStyle w:val="normaltextrun"/>
                <w:rFonts w:ascii="Cambria" w:hAnsi="Cambria" w:cs="Segoe UI"/>
                <w:vertAlign w:val="superscript"/>
              </w:rPr>
              <w:t>th</w:t>
            </w:r>
            <w:r w:rsidRPr="0003450E">
              <w:rPr>
                <w:rStyle w:val="normaltextrun"/>
                <w:rFonts w:ascii="Cambria" w:hAnsi="Cambria" w:cs="Segoe UI"/>
              </w:rPr>
              <w:t xml:space="preserve"> at 10:00 a.m. at the State Capitol.  Please reach out to LDAH for more information.</w:t>
            </w:r>
            <w:r w:rsidRPr="0003450E">
              <w:rPr>
                <w:rStyle w:val="eop"/>
                <w:rFonts w:ascii="Cambria" w:hAnsi="Cambria" w:cs="Segoe UI"/>
              </w:rPr>
              <w:t> </w:t>
            </w:r>
          </w:p>
          <w:p w14:paraId="43AE5E2E" w14:textId="77777777" w:rsidR="00D01203" w:rsidRPr="0003450E" w:rsidRDefault="00D01203" w:rsidP="00D01203">
            <w:pPr>
              <w:pStyle w:val="paragraph"/>
              <w:numPr>
                <w:ilvl w:val="0"/>
                <w:numId w:val="39"/>
              </w:numPr>
              <w:spacing w:before="0" w:beforeAutospacing="0" w:after="0" w:afterAutospacing="0"/>
              <w:textAlignment w:val="baseline"/>
              <w:rPr>
                <w:rFonts w:ascii="Cambria" w:hAnsi="Cambria" w:cs="Segoe UI"/>
              </w:rPr>
            </w:pPr>
            <w:r w:rsidRPr="0003450E">
              <w:rPr>
                <w:rStyle w:val="normaltextrun"/>
                <w:rFonts w:ascii="Cambria" w:hAnsi="Cambria" w:cs="Segoe UI"/>
              </w:rPr>
              <w:t>Willie Cadena announced that the CCCO has organized a cyber security presentation regarding cyberbullying for June 6</w:t>
            </w:r>
            <w:r w:rsidRPr="0003450E">
              <w:rPr>
                <w:rStyle w:val="normaltextrun"/>
                <w:rFonts w:ascii="Cambria" w:hAnsi="Cambria" w:cs="Segoe UI"/>
                <w:vertAlign w:val="superscript"/>
              </w:rPr>
              <w:t>th</w:t>
            </w:r>
            <w:r w:rsidRPr="0003450E">
              <w:rPr>
                <w:rStyle w:val="normaltextrun"/>
                <w:rFonts w:ascii="Cambria" w:hAnsi="Cambria" w:cs="Segoe UI"/>
              </w:rPr>
              <w:t xml:space="preserve"> on Zoom.  SPIN recently sent out a flyer regarding the event.</w:t>
            </w:r>
            <w:r w:rsidRPr="0003450E">
              <w:rPr>
                <w:rStyle w:val="eop"/>
                <w:rFonts w:ascii="Cambria" w:hAnsi="Cambria" w:cs="Segoe UI"/>
              </w:rPr>
              <w:t> </w:t>
            </w:r>
          </w:p>
          <w:p w14:paraId="135FE5AD" w14:textId="77777777" w:rsidR="00D01203" w:rsidRPr="0003450E" w:rsidRDefault="00D01203" w:rsidP="00D01203">
            <w:pPr>
              <w:pStyle w:val="paragraph"/>
              <w:numPr>
                <w:ilvl w:val="0"/>
                <w:numId w:val="39"/>
              </w:numPr>
              <w:spacing w:before="0" w:beforeAutospacing="0" w:after="0" w:afterAutospacing="0"/>
              <w:textAlignment w:val="baseline"/>
              <w:rPr>
                <w:rFonts w:ascii="Cambria" w:hAnsi="Cambria" w:cs="Segoe UI"/>
              </w:rPr>
            </w:pPr>
            <w:r w:rsidRPr="0003450E">
              <w:rPr>
                <w:rStyle w:val="normaltextrun"/>
                <w:rFonts w:ascii="Cambria" w:hAnsi="Cambria" w:cs="Segoe UI"/>
              </w:rPr>
              <w:t>Amanda announced that the SPIN Conference on April 22</w:t>
            </w:r>
            <w:r w:rsidRPr="0003450E">
              <w:rPr>
                <w:rStyle w:val="normaltextrun"/>
                <w:rFonts w:ascii="Cambria" w:hAnsi="Cambria" w:cs="Segoe UI"/>
                <w:vertAlign w:val="superscript"/>
              </w:rPr>
              <w:t>nd</w:t>
            </w:r>
            <w:r w:rsidRPr="0003450E">
              <w:rPr>
                <w:rStyle w:val="normaltextrun"/>
                <w:rFonts w:ascii="Cambria" w:hAnsi="Cambria" w:cs="Segoe UI"/>
              </w:rPr>
              <w:t xml:space="preserve"> was a popular event and asked Susan to acknowledge some of the recipients of SPIN awards who are affiliated with SEAC—Melissa Harper Osai and Annie Kalama.  Two classroom teachers also received the Family Choice Award.</w:t>
            </w:r>
            <w:r w:rsidRPr="0003450E">
              <w:rPr>
                <w:rStyle w:val="eop"/>
                <w:rFonts w:ascii="Cambria" w:hAnsi="Cambria" w:cs="Segoe UI"/>
              </w:rPr>
              <w:t> </w:t>
            </w:r>
          </w:p>
          <w:p w14:paraId="074BCE45" w14:textId="77777777" w:rsidR="00B2062B" w:rsidRPr="00B2062B" w:rsidRDefault="00B2062B" w:rsidP="00B2062B">
            <w:pPr>
              <w:pStyle w:val="paragraph"/>
              <w:spacing w:before="0" w:beforeAutospacing="0" w:after="0" w:afterAutospacing="0"/>
              <w:textAlignment w:val="baseline"/>
              <w:rPr>
                <w:rStyle w:val="normaltextrun"/>
                <w:rFonts w:ascii="Cambria" w:hAnsi="Cambria" w:cs="Segoe UI"/>
              </w:rPr>
            </w:pPr>
          </w:p>
        </w:tc>
      </w:tr>
    </w:tbl>
    <w:p w14:paraId="114ACA28" w14:textId="2431BE8C" w:rsidR="00922143" w:rsidRPr="00D01203" w:rsidRDefault="00922143">
      <w:pPr>
        <w:rPr>
          <w:rFonts w:ascii="Cambria" w:hAnsi="Cambria"/>
        </w:rPr>
      </w:pPr>
      <w:r w:rsidRPr="00D01203">
        <w:rPr>
          <w:rFonts w:ascii="Cambria" w:hAnsi="Cambria"/>
        </w:rPr>
        <w:lastRenderedPageBreak/>
        <w:t>SEAC Minutes</w:t>
      </w:r>
    </w:p>
    <w:p w14:paraId="7D3A2490" w14:textId="010AF1DC" w:rsidR="00922143" w:rsidRPr="00D01203" w:rsidRDefault="00FA0882">
      <w:pPr>
        <w:rPr>
          <w:rFonts w:ascii="Cambria" w:hAnsi="Cambria"/>
        </w:rPr>
      </w:pPr>
      <w:r>
        <w:rPr>
          <w:rFonts w:ascii="Cambria" w:hAnsi="Cambria"/>
        </w:rPr>
        <w:t>May 12</w:t>
      </w:r>
      <w:r w:rsidR="00AB5379" w:rsidRPr="00D01203">
        <w:rPr>
          <w:rFonts w:ascii="Cambria" w:hAnsi="Cambria"/>
        </w:rPr>
        <w:t>, 2023</w:t>
      </w:r>
    </w:p>
    <w:p w14:paraId="337B265B" w14:textId="31360914" w:rsidR="00F84B58" w:rsidRDefault="00922143">
      <w:pPr>
        <w:rPr>
          <w:rFonts w:ascii="Cambria" w:hAnsi="Cambria"/>
        </w:rPr>
      </w:pPr>
      <w:r w:rsidRPr="00D01203">
        <w:rPr>
          <w:rFonts w:ascii="Cambria" w:hAnsi="Cambria"/>
        </w:rPr>
        <w:t>Page 2</w:t>
      </w:r>
    </w:p>
    <w:p w14:paraId="01071904" w14:textId="77777777" w:rsidR="00D01203" w:rsidRPr="00D01203" w:rsidRDefault="00D01203">
      <w:pPr>
        <w:rPr>
          <w:rFonts w:ascii="Cambria" w:hAnsi="Cambria"/>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5D142D" w:rsidRPr="00B2062B" w14:paraId="39E8671F" w14:textId="77777777" w:rsidTr="005264DF">
        <w:tc>
          <w:tcPr>
            <w:tcW w:w="2780" w:type="dxa"/>
            <w:tcBorders>
              <w:top w:val="single" w:sz="6" w:space="0" w:color="auto"/>
              <w:left w:val="single" w:sz="6" w:space="0" w:color="auto"/>
              <w:bottom w:val="single" w:sz="6" w:space="0" w:color="auto"/>
              <w:right w:val="single" w:sz="6" w:space="0" w:color="auto"/>
            </w:tcBorders>
          </w:tcPr>
          <w:p w14:paraId="132BC8C6" w14:textId="32A5A511" w:rsidR="00AB5379" w:rsidRPr="00D01203" w:rsidRDefault="00D01203" w:rsidP="00D01203">
            <w:pPr>
              <w:pStyle w:val="paragraph"/>
              <w:spacing w:before="0" w:beforeAutospacing="0" w:after="0" w:afterAutospacing="0"/>
              <w:textAlignment w:val="baseline"/>
              <w:rPr>
                <w:rFonts w:ascii="Cambria" w:hAnsi="Cambria" w:cs="Segoe UI"/>
              </w:rPr>
            </w:pPr>
            <w:r w:rsidRPr="0003450E">
              <w:rPr>
                <w:rStyle w:val="normaltextrun"/>
                <w:rFonts w:ascii="Cambria" w:hAnsi="Cambria" w:cs="Segoe UI"/>
                <w:b/>
                <w:bCs/>
              </w:rPr>
              <w:t>Procedures for Virtual Meetings</w:t>
            </w:r>
            <w:r w:rsidRPr="0003450E">
              <w:rPr>
                <w:rStyle w:val="eop"/>
                <w:rFonts w:ascii="Cambria" w:hAnsi="Cambria" w:cs="Segoe UI"/>
              </w:rPr>
              <w:t> </w:t>
            </w:r>
          </w:p>
        </w:tc>
        <w:tc>
          <w:tcPr>
            <w:tcW w:w="10620" w:type="dxa"/>
            <w:tcBorders>
              <w:top w:val="single" w:sz="6" w:space="0" w:color="auto"/>
              <w:left w:val="single" w:sz="6" w:space="0" w:color="auto"/>
              <w:bottom w:val="single" w:sz="6" w:space="0" w:color="auto"/>
              <w:right w:val="single" w:sz="6" w:space="0" w:color="auto"/>
            </w:tcBorders>
          </w:tcPr>
          <w:p w14:paraId="63CBA7E9" w14:textId="77777777" w:rsidR="00D01203" w:rsidRPr="0003450E" w:rsidRDefault="00AB5379" w:rsidP="00D01203">
            <w:pPr>
              <w:pStyle w:val="paragraph"/>
              <w:spacing w:before="0" w:beforeAutospacing="0" w:after="0" w:afterAutospacing="0"/>
              <w:textAlignment w:val="baseline"/>
              <w:rPr>
                <w:rFonts w:ascii="Cambria" w:hAnsi="Cambria" w:cs="Segoe UI"/>
              </w:rPr>
            </w:pPr>
            <w:r w:rsidRPr="00B2062B">
              <w:t xml:space="preserve"> </w:t>
            </w:r>
            <w:r w:rsidR="00D01203" w:rsidRPr="0003450E">
              <w:rPr>
                <w:rStyle w:val="normaltextrun"/>
                <w:rFonts w:ascii="Cambria" w:hAnsi="Cambria" w:cs="Segoe UI"/>
              </w:rPr>
              <w:t>Helen Kaniho provided feedback on two questions raised by Jasmine Williams at the April meeting: </w:t>
            </w:r>
            <w:r w:rsidR="00D01203" w:rsidRPr="0003450E">
              <w:rPr>
                <w:rStyle w:val="eop"/>
                <w:rFonts w:ascii="Cambria" w:hAnsi="Cambria" w:cs="Segoe UI"/>
              </w:rPr>
              <w:t> </w:t>
            </w:r>
          </w:p>
          <w:p w14:paraId="16F56FB6" w14:textId="77777777" w:rsidR="00D01203" w:rsidRPr="0003450E" w:rsidRDefault="00D01203" w:rsidP="00D01203">
            <w:pPr>
              <w:pStyle w:val="paragraph"/>
              <w:numPr>
                <w:ilvl w:val="0"/>
                <w:numId w:val="41"/>
              </w:numPr>
              <w:spacing w:before="0" w:beforeAutospacing="0" w:after="0" w:afterAutospacing="0"/>
              <w:textAlignment w:val="baseline"/>
              <w:rPr>
                <w:rFonts w:ascii="Cambria" w:hAnsi="Cambria" w:cs="Segoe UI"/>
              </w:rPr>
            </w:pPr>
            <w:r w:rsidRPr="0003450E">
              <w:rPr>
                <w:rStyle w:val="normaltextrun"/>
                <w:rFonts w:ascii="Cambria" w:hAnsi="Cambria" w:cs="Segoe UI"/>
              </w:rPr>
              <w:t>Does the HIDOE have written rules, guidelines, or policies about online IEP meetings?</w:t>
            </w:r>
            <w:r w:rsidRPr="0003450E">
              <w:rPr>
                <w:rStyle w:val="eop"/>
                <w:rFonts w:ascii="Cambria" w:hAnsi="Cambria" w:cs="Segoe UI"/>
              </w:rPr>
              <w:t> </w:t>
            </w:r>
          </w:p>
          <w:p w14:paraId="60CB5954" w14:textId="77777777" w:rsidR="00D01203" w:rsidRPr="0003450E" w:rsidRDefault="00D01203" w:rsidP="00D01203">
            <w:pPr>
              <w:pStyle w:val="paragraph"/>
              <w:numPr>
                <w:ilvl w:val="0"/>
                <w:numId w:val="41"/>
              </w:numPr>
              <w:spacing w:before="0" w:beforeAutospacing="0" w:after="0" w:afterAutospacing="0"/>
              <w:textAlignment w:val="baseline"/>
              <w:rPr>
                <w:rFonts w:ascii="Cambria" w:hAnsi="Cambria" w:cs="Segoe UI"/>
              </w:rPr>
            </w:pPr>
            <w:r w:rsidRPr="0003450E">
              <w:rPr>
                <w:rStyle w:val="normaltextrun"/>
                <w:rFonts w:ascii="Cambria" w:hAnsi="Cambria" w:cs="Segoe UI"/>
              </w:rPr>
              <w:t>Is there a requirement for participants to have their cameras on and not just a name in the window to ensure that they are present?</w:t>
            </w:r>
            <w:r w:rsidRPr="0003450E">
              <w:rPr>
                <w:rStyle w:val="eop"/>
                <w:rFonts w:ascii="Cambria" w:hAnsi="Cambria" w:cs="Segoe UI"/>
              </w:rPr>
              <w:t> </w:t>
            </w:r>
          </w:p>
          <w:p w14:paraId="742EDEE7" w14:textId="77777777" w:rsidR="00D01203" w:rsidRPr="0003450E" w:rsidRDefault="00D01203" w:rsidP="00D01203">
            <w:pPr>
              <w:pStyle w:val="paragraph"/>
              <w:spacing w:before="0" w:beforeAutospacing="0" w:after="0" w:afterAutospacing="0"/>
              <w:textAlignment w:val="baseline"/>
              <w:rPr>
                <w:rFonts w:ascii="Cambria" w:hAnsi="Cambria" w:cs="Segoe UI"/>
              </w:rPr>
            </w:pPr>
            <w:r w:rsidRPr="0003450E">
              <w:rPr>
                <w:rStyle w:val="normaltextrun"/>
                <w:rFonts w:ascii="Cambria" w:hAnsi="Cambria" w:cs="Segoe UI"/>
              </w:rPr>
              <w:t>Helen explained that IDEA has always allowed for alternate conferencing (by teleconference, online, etc.), and whatever arrangement is scheduled, the expectation is that IEP members will behave as if they are meeting in person.  Professional behavior and engagement call for keeping cameras on unless there are technical difficulties.  She is planning to put together guidelines to discuss at the next District Education Specialists (DES) meeting.</w:t>
            </w:r>
            <w:r w:rsidRPr="0003450E">
              <w:rPr>
                <w:rStyle w:val="eop"/>
                <w:rFonts w:ascii="Cambria" w:hAnsi="Cambria" w:cs="Segoe UI"/>
              </w:rPr>
              <w:t> </w:t>
            </w:r>
          </w:p>
          <w:p w14:paraId="452A39A1" w14:textId="77777777" w:rsidR="00D01203" w:rsidRPr="0003450E" w:rsidRDefault="00D01203" w:rsidP="00D01203">
            <w:pPr>
              <w:pStyle w:val="paragraph"/>
              <w:spacing w:before="0" w:beforeAutospacing="0" w:after="0" w:afterAutospacing="0"/>
              <w:textAlignment w:val="baseline"/>
              <w:rPr>
                <w:rFonts w:ascii="Cambria" w:hAnsi="Cambria" w:cs="Segoe UI"/>
              </w:rPr>
            </w:pPr>
            <w:r w:rsidRPr="0003450E">
              <w:rPr>
                <w:rStyle w:val="normaltextrun"/>
                <w:rFonts w:ascii="Cambria" w:hAnsi="Cambria" w:cs="Segoe UI"/>
                <w:b/>
                <w:bCs/>
              </w:rPr>
              <w:t>Action:  Helen will share these guidelines with SEAC when they are available.</w:t>
            </w:r>
            <w:r w:rsidRPr="0003450E">
              <w:rPr>
                <w:rStyle w:val="eop"/>
                <w:rFonts w:ascii="Cambria" w:hAnsi="Cambria" w:cs="Segoe UI"/>
              </w:rPr>
              <w:t> </w:t>
            </w:r>
          </w:p>
          <w:p w14:paraId="7FF1BD1C" w14:textId="77777777" w:rsidR="00D01203" w:rsidRPr="0003450E" w:rsidRDefault="00D01203" w:rsidP="00D01203">
            <w:pPr>
              <w:pStyle w:val="paragraph"/>
              <w:spacing w:before="0" w:beforeAutospacing="0" w:after="0" w:afterAutospacing="0"/>
              <w:textAlignment w:val="baseline"/>
              <w:rPr>
                <w:rFonts w:ascii="Cambria" w:hAnsi="Cambria" w:cs="Segoe UI"/>
              </w:rPr>
            </w:pPr>
            <w:r w:rsidRPr="0003450E">
              <w:rPr>
                <w:rStyle w:val="normaltextrun"/>
                <w:rFonts w:ascii="Cambria" w:hAnsi="Cambria" w:cs="Segoe UI"/>
              </w:rPr>
              <w:t>In response to Helen’s report, Jasmine Williams brought up two other related issues:</w:t>
            </w:r>
            <w:r w:rsidRPr="0003450E">
              <w:rPr>
                <w:rStyle w:val="eop"/>
                <w:rFonts w:ascii="Cambria" w:hAnsi="Cambria" w:cs="Segoe UI"/>
              </w:rPr>
              <w:t> </w:t>
            </w:r>
          </w:p>
          <w:p w14:paraId="77F0E363" w14:textId="77777777" w:rsidR="00D01203" w:rsidRPr="0003450E" w:rsidRDefault="00D01203" w:rsidP="00D01203">
            <w:pPr>
              <w:pStyle w:val="paragraph"/>
              <w:numPr>
                <w:ilvl w:val="0"/>
                <w:numId w:val="40"/>
              </w:numPr>
              <w:spacing w:before="0" w:beforeAutospacing="0" w:after="0" w:afterAutospacing="0"/>
              <w:textAlignment w:val="baseline"/>
              <w:rPr>
                <w:rFonts w:ascii="Cambria" w:hAnsi="Cambria" w:cs="Segoe UI"/>
              </w:rPr>
            </w:pPr>
            <w:r w:rsidRPr="0003450E">
              <w:rPr>
                <w:rStyle w:val="normaltextrun"/>
                <w:rFonts w:ascii="Cambria" w:hAnsi="Cambria" w:cs="Segoe UI"/>
              </w:rPr>
              <w:t>In-person meetings provide the privacy of a conference room.  However, now that meetings are virtual, some classroom teachers attend the meeting from their classroom with students present.  This practice is inappropriate because students are not receiving instruction, and the confidentiality of the student with the IEP is compromised.</w:t>
            </w:r>
            <w:r w:rsidRPr="0003450E">
              <w:rPr>
                <w:rStyle w:val="eop"/>
                <w:rFonts w:ascii="Cambria" w:hAnsi="Cambria" w:cs="Segoe UI"/>
              </w:rPr>
              <w:t> </w:t>
            </w:r>
          </w:p>
          <w:p w14:paraId="195701AF" w14:textId="185884B3" w:rsidR="00AB5379" w:rsidRPr="00D01203" w:rsidRDefault="00D01203" w:rsidP="00A54C46">
            <w:pPr>
              <w:pStyle w:val="paragraph"/>
              <w:numPr>
                <w:ilvl w:val="0"/>
                <w:numId w:val="40"/>
              </w:numPr>
              <w:spacing w:before="0" w:beforeAutospacing="0" w:after="0" w:afterAutospacing="0"/>
              <w:textAlignment w:val="baseline"/>
              <w:rPr>
                <w:rFonts w:ascii="Cambria" w:hAnsi="Cambria" w:cs="Segoe UI"/>
              </w:rPr>
            </w:pPr>
            <w:r w:rsidRPr="0003450E">
              <w:rPr>
                <w:rStyle w:val="normaltextrun"/>
                <w:rFonts w:ascii="Cambria" w:hAnsi="Cambria" w:cs="Segoe UI"/>
              </w:rPr>
              <w:t>Similarly, IEP team members who attend the meeting with staff present in the room there are using jeopardize the student’s confidentiality when comments are overheard by others.</w:t>
            </w:r>
            <w:r w:rsidRPr="0003450E">
              <w:rPr>
                <w:rStyle w:val="eop"/>
                <w:rFonts w:ascii="Cambria" w:hAnsi="Cambria" w:cs="Segoe UI"/>
              </w:rPr>
              <w:t> </w:t>
            </w:r>
          </w:p>
        </w:tc>
      </w:tr>
      <w:tr w:rsidR="00D01203" w:rsidRPr="00B2062B" w14:paraId="3EC0F58B" w14:textId="77777777" w:rsidTr="005264DF">
        <w:tc>
          <w:tcPr>
            <w:tcW w:w="2780" w:type="dxa"/>
            <w:tcBorders>
              <w:top w:val="single" w:sz="6" w:space="0" w:color="auto"/>
              <w:left w:val="single" w:sz="6" w:space="0" w:color="auto"/>
              <w:bottom w:val="single" w:sz="6" w:space="0" w:color="auto"/>
              <w:right w:val="single" w:sz="6" w:space="0" w:color="auto"/>
            </w:tcBorders>
          </w:tcPr>
          <w:p w14:paraId="48B55FA6" w14:textId="77777777" w:rsidR="00D01203" w:rsidRPr="0003450E" w:rsidRDefault="00D01203" w:rsidP="00D01203">
            <w:pPr>
              <w:pStyle w:val="paragraph"/>
              <w:spacing w:before="0" w:beforeAutospacing="0" w:after="0" w:afterAutospacing="0"/>
              <w:textAlignment w:val="baseline"/>
              <w:rPr>
                <w:rFonts w:ascii="Cambria" w:hAnsi="Cambria" w:cs="Segoe UI"/>
              </w:rPr>
            </w:pPr>
            <w:r w:rsidRPr="0003450E">
              <w:rPr>
                <w:rStyle w:val="normaltextrun"/>
                <w:rFonts w:ascii="Cambria" w:hAnsi="Cambria" w:cs="Segoe UI"/>
                <w:b/>
                <w:bCs/>
              </w:rPr>
              <w:t>Due Process Report for SY 21-22</w:t>
            </w:r>
            <w:r w:rsidRPr="0003450E">
              <w:rPr>
                <w:rStyle w:val="eop"/>
                <w:rFonts w:ascii="Cambria" w:hAnsi="Cambria" w:cs="Segoe UI"/>
              </w:rPr>
              <w:t> </w:t>
            </w:r>
          </w:p>
          <w:p w14:paraId="6C20C6CC" w14:textId="77777777" w:rsidR="00D01203" w:rsidRPr="00B2062B" w:rsidRDefault="00D01203" w:rsidP="006D029E">
            <w:pPr>
              <w:rPr>
                <w:b/>
                <w:bCs/>
              </w:rPr>
            </w:pPr>
          </w:p>
        </w:tc>
        <w:tc>
          <w:tcPr>
            <w:tcW w:w="10620" w:type="dxa"/>
            <w:tcBorders>
              <w:top w:val="single" w:sz="6" w:space="0" w:color="auto"/>
              <w:left w:val="single" w:sz="6" w:space="0" w:color="auto"/>
              <w:bottom w:val="single" w:sz="6" w:space="0" w:color="auto"/>
              <w:right w:val="single" w:sz="6" w:space="0" w:color="auto"/>
            </w:tcBorders>
          </w:tcPr>
          <w:p w14:paraId="6B9B3F9F" w14:textId="77777777" w:rsidR="00D01203" w:rsidRPr="0003450E" w:rsidRDefault="00D01203" w:rsidP="00D01203">
            <w:pPr>
              <w:pStyle w:val="paragraph"/>
              <w:spacing w:before="0" w:beforeAutospacing="0" w:after="0" w:afterAutospacing="0"/>
              <w:textAlignment w:val="baseline"/>
              <w:rPr>
                <w:rFonts w:ascii="Cambria" w:hAnsi="Cambria" w:cs="Segoe UI"/>
              </w:rPr>
            </w:pPr>
            <w:r w:rsidRPr="0003450E">
              <w:rPr>
                <w:rStyle w:val="normaltextrun"/>
                <w:rFonts w:ascii="Cambria" w:hAnsi="Cambria" w:cs="Segoe UI"/>
              </w:rPr>
              <w:t>Susan Rocco reported on due process hearing requests, hearing decisions, written complaints and mediations for school year 2021-22.</w:t>
            </w:r>
            <w:r w:rsidRPr="0003450E">
              <w:rPr>
                <w:rStyle w:val="eop"/>
                <w:rFonts w:ascii="Cambria" w:hAnsi="Cambria" w:cs="Segoe UI"/>
              </w:rPr>
              <w:t> </w:t>
            </w:r>
          </w:p>
          <w:p w14:paraId="3DE4A369" w14:textId="77777777" w:rsidR="00D01203" w:rsidRPr="0003450E" w:rsidRDefault="00D01203" w:rsidP="00D01203">
            <w:pPr>
              <w:pStyle w:val="paragraph"/>
              <w:spacing w:before="0" w:beforeAutospacing="0" w:after="0" w:afterAutospacing="0"/>
              <w:textAlignment w:val="baseline"/>
              <w:rPr>
                <w:rFonts w:ascii="Cambria" w:hAnsi="Cambria" w:cs="Segoe UI"/>
              </w:rPr>
            </w:pPr>
            <w:r w:rsidRPr="0003450E">
              <w:rPr>
                <w:rStyle w:val="normaltextrun"/>
                <w:rFonts w:ascii="Cambria" w:hAnsi="Cambria" w:cs="Segoe UI"/>
                <w:u w:val="single"/>
              </w:rPr>
              <w:t>History of SEAC reporting</w:t>
            </w:r>
            <w:r w:rsidRPr="0003450E">
              <w:rPr>
                <w:rStyle w:val="eop"/>
                <w:rFonts w:ascii="Cambria" w:hAnsi="Cambria" w:cs="Segoe UI"/>
              </w:rPr>
              <w:t> </w:t>
            </w:r>
          </w:p>
          <w:p w14:paraId="075DB54F" w14:textId="77777777" w:rsidR="00D01203" w:rsidRPr="0003450E" w:rsidRDefault="00D01203" w:rsidP="00D01203">
            <w:pPr>
              <w:pStyle w:val="paragraph"/>
              <w:spacing w:before="0" w:beforeAutospacing="0" w:after="0" w:afterAutospacing="0"/>
              <w:textAlignment w:val="baseline"/>
              <w:rPr>
                <w:rFonts w:ascii="Cambria" w:hAnsi="Cambria" w:cs="Segoe UI"/>
              </w:rPr>
            </w:pPr>
            <w:r w:rsidRPr="0003450E">
              <w:rPr>
                <w:rStyle w:val="normaltextrun"/>
                <w:rFonts w:ascii="Cambria" w:hAnsi="Cambria" w:cs="Times"/>
              </w:rPr>
              <w:t>SEAC made a commitment in 2005 to go beyond the IDEA requirement to review due process hearing decisions by creating an annual report that also includes written complaints, and mediations.  The aim is to encourage the increased utilization of informal dispute resolution options in order to spare families and schools the expense of formal disputes in terms of money and lost relationships.  The annual report helps to shed light on Hawaii’s utilization patterns over time and compared to other states and makes recommendations for consideration by HIDOE leadership.</w:t>
            </w:r>
            <w:r w:rsidRPr="0003450E">
              <w:rPr>
                <w:rStyle w:val="eop"/>
                <w:rFonts w:ascii="Cambria" w:hAnsi="Cambria" w:cs="Times"/>
              </w:rPr>
              <w:t> </w:t>
            </w:r>
          </w:p>
          <w:p w14:paraId="31015A16" w14:textId="77777777" w:rsidR="00D01203" w:rsidRPr="0003450E" w:rsidRDefault="00D01203" w:rsidP="00D01203">
            <w:pPr>
              <w:pStyle w:val="paragraph"/>
              <w:spacing w:before="0" w:beforeAutospacing="0" w:after="0" w:afterAutospacing="0"/>
              <w:textAlignment w:val="baseline"/>
              <w:rPr>
                <w:rFonts w:ascii="Cambria" w:hAnsi="Cambria" w:cs="Segoe UI"/>
              </w:rPr>
            </w:pPr>
            <w:r w:rsidRPr="0003450E">
              <w:rPr>
                <w:rStyle w:val="normaltextrun"/>
                <w:rFonts w:ascii="Cambria" w:hAnsi="Cambria" w:cs="Times"/>
                <w:u w:val="single"/>
              </w:rPr>
              <w:t>Continuum of dispute resolution</w:t>
            </w:r>
            <w:r w:rsidRPr="0003450E">
              <w:rPr>
                <w:rStyle w:val="eop"/>
                <w:rFonts w:ascii="Cambria" w:hAnsi="Cambria" w:cs="Times"/>
              </w:rPr>
              <w:t> </w:t>
            </w:r>
          </w:p>
          <w:p w14:paraId="40776094" w14:textId="3D136027" w:rsidR="00D01203" w:rsidRPr="00D01203" w:rsidRDefault="00D01203" w:rsidP="00D01203">
            <w:pPr>
              <w:pStyle w:val="paragraph"/>
              <w:spacing w:before="0" w:beforeAutospacing="0" w:after="0" w:afterAutospacing="0"/>
              <w:textAlignment w:val="baseline"/>
              <w:rPr>
                <w:rFonts w:ascii="Cambria" w:hAnsi="Cambria" w:cs="Times"/>
              </w:rPr>
            </w:pPr>
            <w:r w:rsidRPr="0003450E">
              <w:rPr>
                <w:rStyle w:val="normaltextrun"/>
                <w:rFonts w:ascii="Cambria" w:hAnsi="Cambria" w:cs="Times"/>
              </w:rPr>
              <w:t>SEAC adapted the CADRE Continuum into an updated graphic of the five stages of dispute resolution—prevention, disagreement, conflict, procedural safeguards and legal review—as they relate to available resources.</w:t>
            </w:r>
            <w:r w:rsidRPr="0003450E">
              <w:rPr>
                <w:rStyle w:val="eop"/>
                <w:rFonts w:ascii="Cambria" w:hAnsi="Cambria" w:cs="Times"/>
              </w:rPr>
              <w:t> </w:t>
            </w:r>
          </w:p>
        </w:tc>
      </w:tr>
    </w:tbl>
    <w:p w14:paraId="360C64BF" w14:textId="77777777" w:rsidR="00E10337" w:rsidRDefault="00E10337" w:rsidP="00D01203">
      <w:pPr>
        <w:rPr>
          <w:rFonts w:ascii="Cambria" w:hAnsi="Cambria"/>
        </w:rPr>
      </w:pPr>
    </w:p>
    <w:p w14:paraId="52FDFBFB" w14:textId="77777777" w:rsidR="00E10337" w:rsidRDefault="00E10337" w:rsidP="00D01203">
      <w:pPr>
        <w:rPr>
          <w:rFonts w:ascii="Cambria" w:hAnsi="Cambria"/>
        </w:rPr>
      </w:pPr>
    </w:p>
    <w:p w14:paraId="26F4C5C9" w14:textId="1481CF64" w:rsidR="00D01203" w:rsidRPr="00D01203" w:rsidRDefault="00D01203" w:rsidP="00D01203">
      <w:pPr>
        <w:rPr>
          <w:rFonts w:ascii="Cambria" w:hAnsi="Cambria"/>
        </w:rPr>
      </w:pPr>
      <w:r w:rsidRPr="00D01203">
        <w:rPr>
          <w:rFonts w:ascii="Cambria" w:hAnsi="Cambria"/>
        </w:rPr>
        <w:lastRenderedPageBreak/>
        <w:t>SEAC Minutes</w:t>
      </w:r>
    </w:p>
    <w:p w14:paraId="7779A8A3" w14:textId="77777777" w:rsidR="00FA0882" w:rsidRPr="00D01203" w:rsidRDefault="00FA0882" w:rsidP="00FA0882">
      <w:pPr>
        <w:rPr>
          <w:rFonts w:ascii="Cambria" w:hAnsi="Cambria"/>
        </w:rPr>
      </w:pPr>
      <w:r>
        <w:rPr>
          <w:rFonts w:ascii="Cambria" w:hAnsi="Cambria"/>
        </w:rPr>
        <w:t>May 12</w:t>
      </w:r>
      <w:r w:rsidRPr="00D01203">
        <w:rPr>
          <w:rFonts w:ascii="Cambria" w:hAnsi="Cambria"/>
        </w:rPr>
        <w:t>, 2023</w:t>
      </w:r>
    </w:p>
    <w:p w14:paraId="205958AF" w14:textId="2AC36D3B" w:rsidR="00D01203" w:rsidRDefault="00D01203" w:rsidP="00D01203">
      <w:pPr>
        <w:rPr>
          <w:rFonts w:ascii="Cambria" w:hAnsi="Cambria"/>
        </w:rPr>
      </w:pPr>
      <w:r w:rsidRPr="00D01203">
        <w:rPr>
          <w:rFonts w:ascii="Cambria" w:hAnsi="Cambria"/>
        </w:rPr>
        <w:t xml:space="preserve">Page </w:t>
      </w:r>
      <w:r>
        <w:rPr>
          <w:rFonts w:ascii="Cambria" w:hAnsi="Cambria"/>
        </w:rPr>
        <w:t>3</w:t>
      </w:r>
    </w:p>
    <w:p w14:paraId="73118B26" w14:textId="77777777" w:rsidR="006D029E" w:rsidRPr="00B2062B" w:rsidRDefault="006D029E" w:rsidP="00922143"/>
    <w:tbl>
      <w:tblPr>
        <w:tblW w:w="13400" w:type="dxa"/>
        <w:tblLayout w:type="fixed"/>
        <w:tblCellMar>
          <w:left w:w="80" w:type="dxa"/>
          <w:right w:w="80" w:type="dxa"/>
        </w:tblCellMar>
        <w:tblLook w:val="0000" w:firstRow="0" w:lastRow="0" w:firstColumn="0" w:lastColumn="0" w:noHBand="0" w:noVBand="0"/>
      </w:tblPr>
      <w:tblGrid>
        <w:gridCol w:w="2780"/>
        <w:gridCol w:w="10620"/>
      </w:tblGrid>
      <w:tr w:rsidR="005D142D" w:rsidRPr="00B2062B" w14:paraId="2638F08D" w14:textId="77777777" w:rsidTr="005264DF">
        <w:tc>
          <w:tcPr>
            <w:tcW w:w="2780" w:type="dxa"/>
            <w:tcBorders>
              <w:top w:val="single" w:sz="6" w:space="0" w:color="auto"/>
              <w:left w:val="single" w:sz="6" w:space="0" w:color="auto"/>
              <w:bottom w:val="single" w:sz="6" w:space="0" w:color="auto"/>
              <w:right w:val="single" w:sz="6" w:space="0" w:color="auto"/>
            </w:tcBorders>
          </w:tcPr>
          <w:p w14:paraId="69BAB1E0" w14:textId="35AB8328" w:rsidR="00E10337" w:rsidRPr="0003450E" w:rsidRDefault="00E10337" w:rsidP="00E10337">
            <w:pPr>
              <w:pStyle w:val="paragraph"/>
              <w:spacing w:before="0" w:beforeAutospacing="0" w:after="0" w:afterAutospacing="0"/>
              <w:textAlignment w:val="baseline"/>
              <w:rPr>
                <w:rFonts w:ascii="Cambria" w:hAnsi="Cambria" w:cs="Segoe UI"/>
              </w:rPr>
            </w:pPr>
            <w:r w:rsidRPr="0003450E">
              <w:rPr>
                <w:rStyle w:val="normaltextrun"/>
                <w:rFonts w:ascii="Cambria" w:hAnsi="Cambria" w:cs="Segoe UI"/>
                <w:b/>
                <w:bCs/>
              </w:rPr>
              <w:t>Due Process Report for SY 21-22</w:t>
            </w:r>
            <w:r w:rsidRPr="0003450E">
              <w:rPr>
                <w:rStyle w:val="eop"/>
                <w:rFonts w:ascii="Cambria" w:hAnsi="Cambria" w:cs="Segoe UI"/>
              </w:rPr>
              <w:t> </w:t>
            </w:r>
            <w:r>
              <w:rPr>
                <w:rStyle w:val="eop"/>
                <w:rFonts w:ascii="Cambria" w:hAnsi="Cambria" w:cs="Segoe UI"/>
              </w:rPr>
              <w:t>(cont.)</w:t>
            </w:r>
          </w:p>
          <w:p w14:paraId="60060AA8" w14:textId="28C3D9AD" w:rsidR="005D142D" w:rsidRPr="00B2062B" w:rsidRDefault="005D142D" w:rsidP="00D01203">
            <w:pPr>
              <w:rPr>
                <w:b/>
                <w:bCs/>
              </w:rPr>
            </w:pPr>
          </w:p>
        </w:tc>
        <w:tc>
          <w:tcPr>
            <w:tcW w:w="10620" w:type="dxa"/>
            <w:tcBorders>
              <w:top w:val="single" w:sz="6" w:space="0" w:color="auto"/>
              <w:left w:val="single" w:sz="6" w:space="0" w:color="auto"/>
              <w:bottom w:val="single" w:sz="6" w:space="0" w:color="auto"/>
              <w:right w:val="single" w:sz="6" w:space="0" w:color="auto"/>
            </w:tcBorders>
          </w:tcPr>
          <w:p w14:paraId="0A140513" w14:textId="77777777" w:rsidR="00D01203" w:rsidRPr="0003450E" w:rsidRDefault="00D01203" w:rsidP="00D01203">
            <w:pPr>
              <w:pStyle w:val="paragraph"/>
              <w:spacing w:before="0" w:beforeAutospacing="0" w:after="0" w:afterAutospacing="0"/>
              <w:textAlignment w:val="baseline"/>
              <w:rPr>
                <w:rFonts w:ascii="Cambria" w:hAnsi="Cambria" w:cs="Segoe UI"/>
              </w:rPr>
            </w:pPr>
            <w:r w:rsidRPr="0003450E">
              <w:rPr>
                <w:rStyle w:val="normaltextrun"/>
                <w:rFonts w:ascii="Cambria" w:hAnsi="Cambria" w:cs="Times"/>
                <w:u w:val="single"/>
              </w:rPr>
              <w:t>Due process hearing requests and decisions</w:t>
            </w:r>
            <w:r w:rsidRPr="0003450E">
              <w:rPr>
                <w:rStyle w:val="eop"/>
                <w:rFonts w:ascii="Cambria" w:hAnsi="Cambria" w:cs="Times"/>
              </w:rPr>
              <w:t> </w:t>
            </w:r>
          </w:p>
          <w:p w14:paraId="128C0050" w14:textId="77777777" w:rsidR="00D01203" w:rsidRPr="0003450E" w:rsidRDefault="00D01203" w:rsidP="00D01203">
            <w:pPr>
              <w:pStyle w:val="paragraph"/>
              <w:spacing w:before="0" w:beforeAutospacing="0" w:after="0" w:afterAutospacing="0"/>
              <w:textAlignment w:val="baseline"/>
              <w:rPr>
                <w:rFonts w:ascii="Cambria" w:hAnsi="Cambria" w:cs="Segoe UI"/>
              </w:rPr>
            </w:pPr>
            <w:r w:rsidRPr="0003450E">
              <w:rPr>
                <w:rStyle w:val="normaltextrun"/>
                <w:rFonts w:ascii="Cambria" w:hAnsi="Cambria" w:cs="Times"/>
              </w:rPr>
              <w:t xml:space="preserve">In SY 21-22 there were 45 hearing requests, with 13 resulting in hearing decisions.  Data is only available for the posted hearing decisions which typically include multiple issues. The most </w:t>
            </w:r>
          </w:p>
          <w:p w14:paraId="09D25A27" w14:textId="77777777" w:rsidR="00AB5379" w:rsidRDefault="00D01203" w:rsidP="00AB5379">
            <w:pPr>
              <w:rPr>
                <w:rStyle w:val="eop"/>
                <w:rFonts w:ascii="Cambria" w:hAnsi="Cambria" w:cs="Times"/>
              </w:rPr>
            </w:pPr>
            <w:r w:rsidRPr="0003450E">
              <w:rPr>
                <w:rStyle w:val="normaltextrun"/>
                <w:rFonts w:ascii="Cambria" w:hAnsi="Cambria" w:cs="Times"/>
              </w:rPr>
              <w:t xml:space="preserve">common include private placement, evaluation, and insufficient services.  Families prevailed in only 4 of the 13 decisions due to the large number of </w:t>
            </w:r>
            <w:r w:rsidRPr="0003450E">
              <w:rPr>
                <w:rStyle w:val="normaltextrun"/>
                <w:rFonts w:ascii="Cambria" w:hAnsi="Cambria" w:cs="Times"/>
                <w:i/>
                <w:iCs/>
              </w:rPr>
              <w:t>pro se</w:t>
            </w:r>
            <w:r w:rsidRPr="0003450E">
              <w:rPr>
                <w:rStyle w:val="normaltextrun"/>
                <w:rFonts w:ascii="Cambria" w:hAnsi="Cambria" w:cs="Times"/>
              </w:rPr>
              <w:t xml:space="preserve"> cases where families are less likely to prevail.  Hawaii has more hearing requests that proceed to hearing than the national norm.</w:t>
            </w:r>
            <w:r w:rsidRPr="0003450E">
              <w:rPr>
                <w:rStyle w:val="eop"/>
                <w:rFonts w:ascii="Cambria" w:hAnsi="Cambria" w:cs="Times"/>
              </w:rPr>
              <w:t> </w:t>
            </w:r>
          </w:p>
          <w:p w14:paraId="65D9444F" w14:textId="77777777" w:rsidR="00E10337" w:rsidRPr="0003450E" w:rsidRDefault="00E10337" w:rsidP="00E10337">
            <w:pPr>
              <w:pStyle w:val="paragraph"/>
              <w:spacing w:before="0" w:beforeAutospacing="0" w:after="0" w:afterAutospacing="0"/>
              <w:textAlignment w:val="baseline"/>
              <w:rPr>
                <w:rFonts w:ascii="Cambria" w:hAnsi="Cambria" w:cs="Segoe UI"/>
              </w:rPr>
            </w:pPr>
            <w:r w:rsidRPr="0003450E">
              <w:rPr>
                <w:rStyle w:val="normaltextrun"/>
                <w:rFonts w:ascii="Cambria" w:hAnsi="Cambria" w:cs="Times"/>
                <w:u w:val="single"/>
              </w:rPr>
              <w:t>Written complaints </w:t>
            </w:r>
            <w:r w:rsidRPr="0003450E">
              <w:rPr>
                <w:rStyle w:val="eop"/>
                <w:rFonts w:ascii="Cambria" w:hAnsi="Cambria" w:cs="Times"/>
              </w:rPr>
              <w:t> </w:t>
            </w:r>
          </w:p>
          <w:p w14:paraId="5B1E891A" w14:textId="77777777" w:rsidR="00E10337" w:rsidRPr="0003450E" w:rsidRDefault="00E10337" w:rsidP="00E10337">
            <w:pPr>
              <w:pStyle w:val="paragraph"/>
              <w:spacing w:before="0" w:beforeAutospacing="0" w:after="0" w:afterAutospacing="0"/>
              <w:textAlignment w:val="baseline"/>
              <w:rPr>
                <w:rFonts w:ascii="Cambria" w:hAnsi="Cambria" w:cs="Segoe UI"/>
              </w:rPr>
            </w:pPr>
            <w:r w:rsidRPr="0003450E">
              <w:rPr>
                <w:rStyle w:val="normaltextrun"/>
                <w:rFonts w:ascii="Cambria" w:hAnsi="Cambria" w:cs="Times"/>
              </w:rPr>
              <w:t>There were 24 written complaints filed in SY 21-22—a notable increase from previous years.  This is a positive trend in that the process is less costly and more timely than due process hearings.  However, with only 3 complaints containing findings of non-compliance by the school, families may be less satisfied with the outcome.</w:t>
            </w:r>
            <w:r w:rsidRPr="0003450E">
              <w:rPr>
                <w:rStyle w:val="eop"/>
                <w:rFonts w:ascii="Cambria" w:hAnsi="Cambria" w:cs="Times"/>
              </w:rPr>
              <w:t> </w:t>
            </w:r>
          </w:p>
          <w:p w14:paraId="3D7E94B2" w14:textId="77777777" w:rsidR="00E10337" w:rsidRPr="0003450E" w:rsidRDefault="00E10337" w:rsidP="00E10337">
            <w:pPr>
              <w:pStyle w:val="paragraph"/>
              <w:spacing w:before="0" w:beforeAutospacing="0" w:after="0" w:afterAutospacing="0"/>
              <w:textAlignment w:val="baseline"/>
              <w:rPr>
                <w:rFonts w:ascii="Cambria" w:hAnsi="Cambria" w:cs="Segoe UI"/>
              </w:rPr>
            </w:pPr>
            <w:r w:rsidRPr="0003450E">
              <w:rPr>
                <w:rStyle w:val="normaltextrun"/>
                <w:rFonts w:ascii="Cambria" w:hAnsi="Cambria" w:cs="Times"/>
                <w:u w:val="single"/>
              </w:rPr>
              <w:t>Mediations</w:t>
            </w:r>
            <w:r w:rsidRPr="0003450E">
              <w:rPr>
                <w:rStyle w:val="eop"/>
                <w:rFonts w:ascii="Cambria" w:hAnsi="Cambria" w:cs="Times"/>
              </w:rPr>
              <w:t> </w:t>
            </w:r>
          </w:p>
          <w:p w14:paraId="3C1B39DF" w14:textId="77777777" w:rsidR="00E10337" w:rsidRPr="0003450E" w:rsidRDefault="00E10337" w:rsidP="00E10337">
            <w:pPr>
              <w:pStyle w:val="paragraph"/>
              <w:spacing w:before="0" w:beforeAutospacing="0" w:after="0" w:afterAutospacing="0"/>
              <w:textAlignment w:val="baseline"/>
              <w:rPr>
                <w:rFonts w:ascii="Cambria" w:hAnsi="Cambria" w:cs="Segoe UI"/>
              </w:rPr>
            </w:pPr>
            <w:r w:rsidRPr="0003450E">
              <w:rPr>
                <w:rStyle w:val="normaltextrun"/>
                <w:rFonts w:ascii="Cambria" w:hAnsi="Cambria" w:cs="Times"/>
              </w:rPr>
              <w:t>Nine mediations were held in SY 21-22, resulting in 6 mediation agreements—a 66% agreement rate.  The number represents a greater utilization of mediation over the past decade; however, Hawaii’s rate is still less than the national average.  Mediation is considered an optimal dispute resolution by many because it often preserves the relationship between home and school.</w:t>
            </w:r>
            <w:r w:rsidRPr="0003450E">
              <w:rPr>
                <w:rStyle w:val="eop"/>
                <w:rFonts w:ascii="Cambria" w:hAnsi="Cambria" w:cs="Times"/>
              </w:rPr>
              <w:t> </w:t>
            </w:r>
          </w:p>
          <w:p w14:paraId="7B87E53E" w14:textId="77777777" w:rsidR="00E10337" w:rsidRPr="0003450E" w:rsidRDefault="00E10337" w:rsidP="00E10337">
            <w:pPr>
              <w:pStyle w:val="paragraph"/>
              <w:spacing w:before="0" w:beforeAutospacing="0" w:after="0" w:afterAutospacing="0"/>
              <w:textAlignment w:val="baseline"/>
              <w:rPr>
                <w:rFonts w:ascii="Cambria" w:hAnsi="Cambria" w:cs="Segoe UI"/>
              </w:rPr>
            </w:pPr>
            <w:r w:rsidRPr="0003450E">
              <w:rPr>
                <w:rStyle w:val="normaltextrun"/>
                <w:rFonts w:ascii="Cambria" w:hAnsi="Cambria" w:cs="Times"/>
                <w:u w:val="single"/>
              </w:rPr>
              <w:t>Area of concern:  timeliness of hearing decisions</w:t>
            </w:r>
            <w:r w:rsidRPr="0003450E">
              <w:rPr>
                <w:rStyle w:val="eop"/>
                <w:rFonts w:ascii="Cambria" w:hAnsi="Cambria" w:cs="Times"/>
              </w:rPr>
              <w:t> </w:t>
            </w:r>
          </w:p>
          <w:p w14:paraId="2772756F" w14:textId="77777777" w:rsidR="00E10337" w:rsidRPr="0003450E" w:rsidRDefault="00E10337" w:rsidP="00E10337">
            <w:pPr>
              <w:pStyle w:val="paragraph"/>
              <w:spacing w:before="0" w:beforeAutospacing="0" w:after="0" w:afterAutospacing="0"/>
              <w:ind w:right="150"/>
              <w:textAlignment w:val="baseline"/>
              <w:rPr>
                <w:rFonts w:ascii="Cambria" w:hAnsi="Cambria" w:cs="Segoe UI"/>
              </w:rPr>
            </w:pPr>
            <w:r w:rsidRPr="0003450E">
              <w:rPr>
                <w:rStyle w:val="normaltextrun"/>
                <w:rFonts w:ascii="Cambria" w:hAnsi="Cambria" w:cs="Segoe UI"/>
              </w:rPr>
              <w:t>IDEA envisioned a quick resolution of disputes: 45 days from the request for hearing to the delivery of a hearing decision + 30 days for the resolution process = 75 days. Of the 13 hearings, only 3 were completed within the 75-day timeline.  A second timeliness issue is that hearing officers are taking a full month or more from the hearing date to write the decision and post it.</w:t>
            </w:r>
            <w:r w:rsidRPr="0003450E">
              <w:rPr>
                <w:rStyle w:val="eop"/>
                <w:rFonts w:ascii="Cambria" w:hAnsi="Cambria" w:cs="Segoe UI"/>
              </w:rPr>
              <w:t> </w:t>
            </w:r>
          </w:p>
          <w:p w14:paraId="6D0FEB2E" w14:textId="77777777" w:rsidR="00E10337" w:rsidRPr="0003450E" w:rsidRDefault="00E10337" w:rsidP="00E10337">
            <w:pPr>
              <w:pStyle w:val="paragraph"/>
              <w:spacing w:before="0" w:beforeAutospacing="0" w:after="0" w:afterAutospacing="0"/>
              <w:ind w:right="150"/>
              <w:textAlignment w:val="baseline"/>
              <w:rPr>
                <w:rFonts w:ascii="Cambria" w:hAnsi="Cambria" w:cs="Segoe UI"/>
              </w:rPr>
            </w:pPr>
            <w:r w:rsidRPr="0003450E">
              <w:rPr>
                <w:rStyle w:val="normaltextrun"/>
                <w:rFonts w:ascii="Cambria" w:hAnsi="Cambria" w:cs="Segoe UI"/>
                <w:u w:val="single"/>
              </w:rPr>
              <w:t>Area of concern:  availability and a</w:t>
            </w:r>
            <w:r w:rsidRPr="0003450E">
              <w:rPr>
                <w:rStyle w:val="normaltextrun"/>
                <w:rFonts w:ascii="Cambria" w:hAnsi="Cambria"/>
                <w:u w:val="single"/>
              </w:rPr>
              <w:t>ﬀ</w:t>
            </w:r>
            <w:r w:rsidRPr="0003450E">
              <w:rPr>
                <w:rStyle w:val="normaltextrun"/>
                <w:rFonts w:ascii="Cambria" w:hAnsi="Cambria" w:cs="Segoe UI"/>
                <w:u w:val="single"/>
              </w:rPr>
              <w:t>ordability of plainti</w:t>
            </w:r>
            <w:r w:rsidRPr="0003450E">
              <w:rPr>
                <w:rStyle w:val="normaltextrun"/>
                <w:rFonts w:ascii="Cambria" w:hAnsi="Cambria"/>
                <w:u w:val="single"/>
              </w:rPr>
              <w:t>ﬀ</w:t>
            </w:r>
            <w:r w:rsidRPr="0003450E">
              <w:rPr>
                <w:rStyle w:val="normaltextrun"/>
                <w:rFonts w:ascii="Cambria" w:hAnsi="Cambria" w:cs="Segoe UI"/>
                <w:u w:val="single"/>
              </w:rPr>
              <w:t xml:space="preserve"> attorneys</w:t>
            </w:r>
            <w:r w:rsidRPr="0003450E">
              <w:rPr>
                <w:rStyle w:val="eop"/>
                <w:rFonts w:ascii="Cambria" w:hAnsi="Cambria" w:cs="Segoe UI"/>
              </w:rPr>
              <w:t> </w:t>
            </w:r>
          </w:p>
          <w:p w14:paraId="16BE24F9" w14:textId="77777777" w:rsidR="00E10337" w:rsidRPr="0003450E" w:rsidRDefault="00E10337" w:rsidP="00E10337">
            <w:pPr>
              <w:pStyle w:val="paragraph"/>
              <w:spacing w:before="0" w:beforeAutospacing="0" w:after="0" w:afterAutospacing="0"/>
              <w:textAlignment w:val="baseline"/>
              <w:rPr>
                <w:rFonts w:ascii="Cambria" w:hAnsi="Cambria" w:cs="Segoe UI"/>
              </w:rPr>
            </w:pPr>
            <w:r w:rsidRPr="0003450E">
              <w:rPr>
                <w:rStyle w:val="normaltextrun"/>
                <w:rFonts w:ascii="Cambria" w:hAnsi="Cambria" w:cs="Segoe UI"/>
              </w:rPr>
              <w:t>Of the 13 hearings only 5 were represented by a plaintiff attorney and 7 hearings had pro se representation.  Historically, families are at a distinct disadvantage without legal counsel, and they often fail to meet the burden of proof in the hearing.</w:t>
            </w:r>
            <w:r w:rsidRPr="0003450E">
              <w:rPr>
                <w:rStyle w:val="eop"/>
                <w:rFonts w:ascii="Cambria" w:hAnsi="Cambria" w:cs="Segoe UI"/>
              </w:rPr>
              <w:t> </w:t>
            </w:r>
          </w:p>
          <w:p w14:paraId="179D0F3E" w14:textId="77777777" w:rsidR="00E10337" w:rsidRPr="0003450E" w:rsidRDefault="00E10337" w:rsidP="00E10337">
            <w:pPr>
              <w:pStyle w:val="paragraph"/>
              <w:spacing w:before="0" w:beforeAutospacing="0" w:after="0" w:afterAutospacing="0"/>
              <w:textAlignment w:val="baseline"/>
              <w:rPr>
                <w:rFonts w:ascii="Cambria" w:hAnsi="Cambria" w:cs="Segoe UI"/>
              </w:rPr>
            </w:pPr>
            <w:r w:rsidRPr="0003450E">
              <w:rPr>
                <w:rStyle w:val="normaltextrun"/>
                <w:rFonts w:ascii="Cambria" w:hAnsi="Cambria" w:cs="Segoe UI"/>
                <w:u w:val="single"/>
              </w:rPr>
              <w:t>Questions/comments from members and guests</w:t>
            </w:r>
            <w:r w:rsidRPr="0003450E">
              <w:rPr>
                <w:rStyle w:val="eop"/>
                <w:rFonts w:ascii="Cambria" w:hAnsi="Cambria" w:cs="Segoe UI"/>
              </w:rPr>
              <w:t> </w:t>
            </w:r>
          </w:p>
          <w:p w14:paraId="7F5E8C7F" w14:textId="77777777" w:rsidR="00E10337" w:rsidRPr="0003450E" w:rsidRDefault="00E10337" w:rsidP="00E10337">
            <w:pPr>
              <w:pStyle w:val="paragraph"/>
              <w:spacing w:before="0" w:beforeAutospacing="0" w:after="0" w:afterAutospacing="0"/>
              <w:textAlignment w:val="baseline"/>
              <w:rPr>
                <w:rFonts w:ascii="Cambria" w:hAnsi="Cambria" w:cs="Segoe UI"/>
              </w:rPr>
            </w:pPr>
            <w:r w:rsidRPr="0003450E">
              <w:rPr>
                <w:rStyle w:val="normaltextrun"/>
                <w:rFonts w:ascii="Cambria" w:hAnsi="Cambria" w:cs="Segoe UI"/>
              </w:rPr>
              <w:t>C. I was told by 10 families on Maui that they would have filed a due process hearing request if they could have found an attorney.</w:t>
            </w:r>
            <w:r w:rsidRPr="0003450E">
              <w:rPr>
                <w:rStyle w:val="eop"/>
                <w:rFonts w:ascii="Cambria" w:hAnsi="Cambria" w:cs="Segoe UI"/>
              </w:rPr>
              <w:t> </w:t>
            </w:r>
          </w:p>
          <w:p w14:paraId="76C6084A" w14:textId="2AC0BA03" w:rsidR="00E10337" w:rsidRPr="00E10337" w:rsidRDefault="00E10337" w:rsidP="00E10337">
            <w:pPr>
              <w:pStyle w:val="paragraph"/>
              <w:spacing w:before="0" w:beforeAutospacing="0" w:after="0" w:afterAutospacing="0"/>
              <w:textAlignment w:val="baseline"/>
              <w:rPr>
                <w:rFonts w:ascii="Cambria" w:hAnsi="Cambria" w:cs="Segoe UI"/>
              </w:rPr>
            </w:pPr>
            <w:r w:rsidRPr="0003450E">
              <w:rPr>
                <w:rStyle w:val="normaltextrun"/>
                <w:rFonts w:ascii="Cambria" w:hAnsi="Cambria" w:cs="Segoe UI"/>
              </w:rPr>
              <w:t>Q.  Would it be possible to have representation from an attorney licensed in another state who could attend a virtual hearing to represent the student’s interests?  A. (Mark Disher) No, the plaintiff attorney must be licensed in Hawaii.  Hawaii law offers no reciprocity to attorneys from another state, and changing that law is very unlikely.</w:t>
            </w:r>
            <w:r w:rsidRPr="0003450E">
              <w:rPr>
                <w:rStyle w:val="eop"/>
                <w:rFonts w:ascii="Cambria" w:hAnsi="Cambria" w:cs="Segoe UI"/>
              </w:rPr>
              <w:t> </w:t>
            </w:r>
          </w:p>
        </w:tc>
      </w:tr>
    </w:tbl>
    <w:p w14:paraId="0C3CC2FA" w14:textId="77777777" w:rsidR="00D01203" w:rsidRPr="00D01203" w:rsidRDefault="00D01203" w:rsidP="00D01203">
      <w:pPr>
        <w:rPr>
          <w:rFonts w:ascii="Cambria" w:hAnsi="Cambria"/>
        </w:rPr>
      </w:pPr>
      <w:r w:rsidRPr="00D01203">
        <w:rPr>
          <w:rFonts w:ascii="Cambria" w:hAnsi="Cambria"/>
        </w:rPr>
        <w:lastRenderedPageBreak/>
        <w:t>SEAC Minutes</w:t>
      </w:r>
    </w:p>
    <w:p w14:paraId="114771F0" w14:textId="77777777" w:rsidR="00FA0882" w:rsidRPr="00D01203" w:rsidRDefault="00FA0882" w:rsidP="00FA0882">
      <w:pPr>
        <w:rPr>
          <w:rFonts w:ascii="Cambria" w:hAnsi="Cambria"/>
        </w:rPr>
      </w:pPr>
      <w:r>
        <w:rPr>
          <w:rFonts w:ascii="Cambria" w:hAnsi="Cambria"/>
        </w:rPr>
        <w:t>May 12</w:t>
      </w:r>
      <w:r w:rsidRPr="00D01203">
        <w:rPr>
          <w:rFonts w:ascii="Cambria" w:hAnsi="Cambria"/>
        </w:rPr>
        <w:t>, 2023</w:t>
      </w:r>
    </w:p>
    <w:p w14:paraId="25A3B074" w14:textId="55C83C74" w:rsidR="00D01203" w:rsidRDefault="00D01203" w:rsidP="00D01203">
      <w:pPr>
        <w:rPr>
          <w:rFonts w:ascii="Cambria" w:hAnsi="Cambria"/>
        </w:rPr>
      </w:pPr>
      <w:r w:rsidRPr="00D01203">
        <w:rPr>
          <w:rFonts w:ascii="Cambria" w:hAnsi="Cambria"/>
        </w:rPr>
        <w:t xml:space="preserve">Page </w:t>
      </w:r>
      <w:r>
        <w:rPr>
          <w:rFonts w:ascii="Cambria" w:hAnsi="Cambria"/>
        </w:rPr>
        <w:t>4</w:t>
      </w:r>
    </w:p>
    <w:p w14:paraId="3B8A67E4" w14:textId="77777777" w:rsidR="00922143" w:rsidRPr="00B2062B" w:rsidRDefault="00922143"/>
    <w:tbl>
      <w:tblPr>
        <w:tblW w:w="13400" w:type="dxa"/>
        <w:tblLayout w:type="fixed"/>
        <w:tblCellMar>
          <w:left w:w="80" w:type="dxa"/>
          <w:right w:w="80" w:type="dxa"/>
        </w:tblCellMar>
        <w:tblLook w:val="0000" w:firstRow="0" w:lastRow="0" w:firstColumn="0" w:lastColumn="0" w:noHBand="0" w:noVBand="0"/>
      </w:tblPr>
      <w:tblGrid>
        <w:gridCol w:w="2780"/>
        <w:gridCol w:w="10620"/>
      </w:tblGrid>
      <w:tr w:rsidR="00922143" w:rsidRPr="00B2062B" w14:paraId="42282625" w14:textId="77777777" w:rsidTr="005264DF">
        <w:tc>
          <w:tcPr>
            <w:tcW w:w="2780" w:type="dxa"/>
            <w:tcBorders>
              <w:top w:val="single" w:sz="6" w:space="0" w:color="auto"/>
              <w:left w:val="single" w:sz="6" w:space="0" w:color="auto"/>
              <w:bottom w:val="single" w:sz="6" w:space="0" w:color="auto"/>
              <w:right w:val="single" w:sz="6" w:space="0" w:color="auto"/>
            </w:tcBorders>
          </w:tcPr>
          <w:p w14:paraId="063F412D" w14:textId="77777777" w:rsidR="00E10337" w:rsidRPr="0003450E" w:rsidRDefault="00E10337" w:rsidP="00E10337">
            <w:pPr>
              <w:pStyle w:val="paragraph"/>
              <w:spacing w:before="0" w:beforeAutospacing="0" w:after="0" w:afterAutospacing="0"/>
              <w:textAlignment w:val="baseline"/>
              <w:rPr>
                <w:rFonts w:ascii="Cambria" w:hAnsi="Cambria" w:cs="Segoe UI"/>
              </w:rPr>
            </w:pPr>
            <w:r w:rsidRPr="0003450E">
              <w:rPr>
                <w:rStyle w:val="normaltextrun"/>
                <w:rFonts w:ascii="Cambria" w:hAnsi="Cambria" w:cs="Segoe UI"/>
                <w:b/>
                <w:bCs/>
              </w:rPr>
              <w:t>Due Process Report for SY 21-22</w:t>
            </w:r>
            <w:r w:rsidRPr="0003450E">
              <w:rPr>
                <w:rStyle w:val="eop"/>
                <w:rFonts w:ascii="Cambria" w:hAnsi="Cambria" w:cs="Segoe UI"/>
              </w:rPr>
              <w:t> </w:t>
            </w:r>
            <w:r>
              <w:rPr>
                <w:rStyle w:val="eop"/>
                <w:rFonts w:ascii="Cambria" w:hAnsi="Cambria" w:cs="Segoe UI"/>
              </w:rPr>
              <w:t>(cont.)</w:t>
            </w:r>
          </w:p>
          <w:p w14:paraId="3D889949" w14:textId="5A74C4F6" w:rsidR="00922143" w:rsidRPr="00B2062B" w:rsidRDefault="00922143" w:rsidP="00D01203">
            <w:pPr>
              <w:rPr>
                <w:b/>
                <w:bCs/>
              </w:rPr>
            </w:pPr>
          </w:p>
        </w:tc>
        <w:tc>
          <w:tcPr>
            <w:tcW w:w="10620" w:type="dxa"/>
            <w:tcBorders>
              <w:top w:val="single" w:sz="6" w:space="0" w:color="auto"/>
              <w:left w:val="single" w:sz="6" w:space="0" w:color="auto"/>
              <w:bottom w:val="single" w:sz="6" w:space="0" w:color="auto"/>
              <w:right w:val="single" w:sz="6" w:space="0" w:color="auto"/>
            </w:tcBorders>
          </w:tcPr>
          <w:p w14:paraId="6C565595" w14:textId="1CFF5943" w:rsidR="00E10337" w:rsidRPr="0003450E" w:rsidRDefault="00E10337" w:rsidP="00E10337">
            <w:pPr>
              <w:pStyle w:val="paragraph"/>
              <w:spacing w:before="0" w:beforeAutospacing="0" w:after="0" w:afterAutospacing="0"/>
              <w:textAlignment w:val="baseline"/>
              <w:rPr>
                <w:rFonts w:ascii="Cambria" w:hAnsi="Cambria" w:cs="Segoe UI"/>
              </w:rPr>
            </w:pPr>
            <w:r w:rsidRPr="0003450E">
              <w:rPr>
                <w:rStyle w:val="normaltextrun"/>
                <w:rFonts w:ascii="Cambria" w:hAnsi="Cambria" w:cs="Segoe UI"/>
                <w:u w:val="single"/>
              </w:rPr>
              <w:t>Questions/comments from members and guests</w:t>
            </w:r>
            <w:r>
              <w:rPr>
                <w:rStyle w:val="eop"/>
              </w:rPr>
              <w:t xml:space="preserve"> (cont.)</w:t>
            </w:r>
          </w:p>
          <w:p w14:paraId="53453F45" w14:textId="77777777" w:rsidR="00E10337" w:rsidRPr="0003450E" w:rsidRDefault="00E10337" w:rsidP="00E10337">
            <w:pPr>
              <w:pStyle w:val="paragraph"/>
              <w:spacing w:before="0" w:beforeAutospacing="0" w:after="0" w:afterAutospacing="0"/>
              <w:textAlignment w:val="baseline"/>
              <w:rPr>
                <w:rFonts w:ascii="Cambria" w:hAnsi="Cambria" w:cs="Segoe UI"/>
              </w:rPr>
            </w:pPr>
            <w:r w:rsidRPr="0003450E">
              <w:rPr>
                <w:rStyle w:val="normaltextrun"/>
                <w:rFonts w:ascii="Cambria" w:hAnsi="Cambria" w:cs="Segoe UI"/>
              </w:rPr>
              <w:t>Q. How often does the Hawaii Disability Rights Center take on special education due process cases? A. (Martha) HDRC can use discretion when taking on cases. (Susan R.) HDRC has a lot of lay advocates, but only one attorney and she was not represented in any of the 13 hearings in SY 21-22.</w:t>
            </w:r>
            <w:r w:rsidRPr="0003450E">
              <w:rPr>
                <w:rStyle w:val="eop"/>
                <w:rFonts w:ascii="Cambria" w:hAnsi="Cambria" w:cs="Segoe UI"/>
              </w:rPr>
              <w:t> </w:t>
            </w:r>
          </w:p>
          <w:p w14:paraId="22991AA7" w14:textId="77777777" w:rsidR="00E10337" w:rsidRPr="0003450E" w:rsidRDefault="00E10337" w:rsidP="00E10337">
            <w:pPr>
              <w:pStyle w:val="paragraph"/>
              <w:spacing w:before="0" w:beforeAutospacing="0" w:after="0" w:afterAutospacing="0"/>
              <w:textAlignment w:val="baseline"/>
              <w:rPr>
                <w:rFonts w:ascii="Cambria" w:hAnsi="Cambria" w:cs="Segoe UI"/>
              </w:rPr>
            </w:pPr>
            <w:r w:rsidRPr="0003450E">
              <w:rPr>
                <w:rStyle w:val="normaltextrun"/>
                <w:rFonts w:ascii="Cambria" w:hAnsi="Cambria" w:cs="Segoe UI"/>
              </w:rPr>
              <w:t>C. I reached out to HDRC twice in the last few years and was told they don't have the manpower to help. </w:t>
            </w:r>
            <w:r w:rsidRPr="0003450E">
              <w:rPr>
                <w:rStyle w:val="eop"/>
                <w:rFonts w:ascii="Cambria" w:hAnsi="Cambria" w:cs="Segoe UI"/>
              </w:rPr>
              <w:t> </w:t>
            </w:r>
          </w:p>
          <w:p w14:paraId="66A03150" w14:textId="77777777" w:rsidR="00E10337" w:rsidRPr="0003450E" w:rsidRDefault="00E10337" w:rsidP="00E10337">
            <w:pPr>
              <w:pStyle w:val="paragraph"/>
              <w:spacing w:before="0" w:beforeAutospacing="0" w:after="0" w:afterAutospacing="0"/>
              <w:textAlignment w:val="baseline"/>
              <w:rPr>
                <w:rFonts w:ascii="Cambria" w:hAnsi="Cambria" w:cs="Segoe UI"/>
              </w:rPr>
            </w:pPr>
            <w:r w:rsidRPr="0003450E">
              <w:rPr>
                <w:rStyle w:val="normaltextrun"/>
                <w:rFonts w:ascii="Cambria" w:hAnsi="Cambria" w:cs="Segoe UI"/>
              </w:rPr>
              <w:t>C. I have gotten help from a lay advocate at Melissa at HDRC on three occasions.</w:t>
            </w:r>
            <w:r w:rsidRPr="0003450E">
              <w:rPr>
                <w:rStyle w:val="eop"/>
                <w:rFonts w:ascii="Cambria" w:hAnsi="Cambria" w:cs="Segoe UI"/>
              </w:rPr>
              <w:t> </w:t>
            </w:r>
          </w:p>
          <w:p w14:paraId="2A90B031" w14:textId="77777777" w:rsidR="00E10337" w:rsidRPr="0003450E" w:rsidRDefault="00E10337" w:rsidP="00E10337">
            <w:pPr>
              <w:pStyle w:val="paragraph"/>
              <w:spacing w:before="0" w:beforeAutospacing="0" w:after="0" w:afterAutospacing="0"/>
              <w:textAlignment w:val="baseline"/>
              <w:rPr>
                <w:rFonts w:ascii="Cambria" w:hAnsi="Cambria" w:cs="Segoe UI"/>
              </w:rPr>
            </w:pPr>
            <w:r w:rsidRPr="0003450E">
              <w:rPr>
                <w:rStyle w:val="normaltextrun"/>
                <w:rFonts w:ascii="Cambria" w:hAnsi="Cambria" w:cs="Segoe UI"/>
              </w:rPr>
              <w:t>C. On the military side, families can use JAG o</w:t>
            </w:r>
            <w:r w:rsidRPr="0003450E">
              <w:rPr>
                <w:rStyle w:val="normaltextrun"/>
                <w:rFonts w:ascii="Cambria" w:hAnsi="Cambria"/>
              </w:rPr>
              <w:t>ﬃ</w:t>
            </w:r>
            <w:r w:rsidRPr="0003450E">
              <w:rPr>
                <w:rStyle w:val="normaltextrun"/>
                <w:rFonts w:ascii="Cambria" w:hAnsi="Cambria" w:cs="Segoe UI"/>
              </w:rPr>
              <w:t>cers, but they are only available through the Army and Navy. They have only limited training in IDEA and may not be familiar with state laws, making the majority of them not fully equipped to handle these cases.</w:t>
            </w:r>
            <w:r w:rsidRPr="0003450E">
              <w:rPr>
                <w:rStyle w:val="eop"/>
                <w:rFonts w:ascii="Cambria" w:hAnsi="Cambria" w:cs="Segoe UI"/>
              </w:rPr>
              <w:t> </w:t>
            </w:r>
          </w:p>
          <w:p w14:paraId="47A5E3FC" w14:textId="69C607CD" w:rsidR="00547EDC" w:rsidRPr="00E10337" w:rsidRDefault="00E10337" w:rsidP="00E10337">
            <w:pPr>
              <w:pStyle w:val="paragraph"/>
              <w:spacing w:before="0" w:beforeAutospacing="0" w:after="0" w:afterAutospacing="0"/>
              <w:textAlignment w:val="baseline"/>
              <w:rPr>
                <w:rFonts w:ascii="Cambria" w:hAnsi="Cambria" w:cs="Segoe UI"/>
              </w:rPr>
            </w:pPr>
            <w:r w:rsidRPr="0003450E">
              <w:rPr>
                <w:rStyle w:val="normaltextrun"/>
                <w:rFonts w:ascii="Cambria" w:hAnsi="Cambria" w:cs="Segoe UI"/>
              </w:rPr>
              <w:t>C. The Marine Corps in Hawaii onboarded an attorney in the last year.</w:t>
            </w:r>
            <w:r w:rsidRPr="0003450E">
              <w:rPr>
                <w:rStyle w:val="eop"/>
                <w:rFonts w:ascii="Cambria" w:hAnsi="Cambria" w:cs="Segoe UI"/>
              </w:rPr>
              <w:t> </w:t>
            </w:r>
          </w:p>
        </w:tc>
      </w:tr>
      <w:tr w:rsidR="00480ACB" w:rsidRPr="00B2062B" w14:paraId="47B70579" w14:textId="77777777" w:rsidTr="005264DF">
        <w:tc>
          <w:tcPr>
            <w:tcW w:w="2780" w:type="dxa"/>
            <w:tcBorders>
              <w:top w:val="single" w:sz="6" w:space="0" w:color="auto"/>
              <w:left w:val="single" w:sz="6" w:space="0" w:color="auto"/>
              <w:bottom w:val="single" w:sz="6" w:space="0" w:color="auto"/>
              <w:right w:val="single" w:sz="6" w:space="0" w:color="auto"/>
            </w:tcBorders>
          </w:tcPr>
          <w:p w14:paraId="6D6CD322" w14:textId="77777777" w:rsidR="00E10337" w:rsidRPr="0003450E" w:rsidRDefault="00E10337" w:rsidP="00E10337">
            <w:pPr>
              <w:pStyle w:val="paragraph"/>
              <w:spacing w:before="0" w:beforeAutospacing="0" w:after="0" w:afterAutospacing="0"/>
              <w:textAlignment w:val="baseline"/>
              <w:rPr>
                <w:rFonts w:ascii="Cambria" w:hAnsi="Cambria" w:cs="Segoe UI"/>
                <w:b/>
                <w:bCs/>
              </w:rPr>
            </w:pPr>
            <w:r w:rsidRPr="0003450E">
              <w:rPr>
                <w:rStyle w:val="normaltextrun"/>
                <w:rFonts w:ascii="Cambria" w:hAnsi="Cambria" w:cs="Segoe UI"/>
                <w:b/>
                <w:bCs/>
              </w:rPr>
              <w:t>Annual Report Draft Recommendations</w:t>
            </w:r>
            <w:r w:rsidRPr="0003450E">
              <w:rPr>
                <w:rStyle w:val="eop"/>
                <w:rFonts w:ascii="Cambria" w:hAnsi="Cambria" w:cs="Segoe UI"/>
                <w:b/>
                <w:bCs/>
              </w:rPr>
              <w:t> </w:t>
            </w:r>
          </w:p>
          <w:p w14:paraId="1640CAAF" w14:textId="541D5D03" w:rsidR="00480ACB" w:rsidRPr="00B2062B" w:rsidRDefault="00480ACB" w:rsidP="00D01203">
            <w:pPr>
              <w:rPr>
                <w:rFonts w:ascii="Times" w:eastAsiaTheme="minorEastAsia" w:hAnsi="Times" w:cstheme="minorBidi"/>
                <w:b/>
              </w:rPr>
            </w:pPr>
          </w:p>
        </w:tc>
        <w:tc>
          <w:tcPr>
            <w:tcW w:w="10620" w:type="dxa"/>
            <w:tcBorders>
              <w:top w:val="single" w:sz="6" w:space="0" w:color="auto"/>
              <w:left w:val="single" w:sz="6" w:space="0" w:color="auto"/>
              <w:bottom w:val="single" w:sz="6" w:space="0" w:color="auto"/>
              <w:right w:val="single" w:sz="6" w:space="0" w:color="auto"/>
            </w:tcBorders>
          </w:tcPr>
          <w:p w14:paraId="020D72F5" w14:textId="77777777" w:rsidR="00E10337" w:rsidRPr="0003450E" w:rsidRDefault="00E10337" w:rsidP="00E10337">
            <w:pPr>
              <w:pStyle w:val="paragraph"/>
              <w:spacing w:before="0" w:beforeAutospacing="0" w:after="0" w:afterAutospacing="0"/>
              <w:textAlignment w:val="baseline"/>
              <w:rPr>
                <w:rFonts w:ascii="Cambria" w:hAnsi="Cambria" w:cs="Segoe UI"/>
              </w:rPr>
            </w:pPr>
            <w:r w:rsidRPr="0003450E">
              <w:rPr>
                <w:rStyle w:val="normaltextrun"/>
                <w:rFonts w:ascii="Cambria" w:hAnsi="Cambria" w:cs="Segoe UI"/>
              </w:rPr>
              <w:t>Susan Wood asked members for their feedback the following six recommendations drafted to include in SEAC’s Annual Report for SY 22-23.  The recommendations include three suggestions from the current year's discussion and three repeated recommendations from last year’s report that have not been acted upon:</w:t>
            </w:r>
            <w:r w:rsidRPr="0003450E">
              <w:rPr>
                <w:rStyle w:val="eop"/>
                <w:rFonts w:ascii="Cambria" w:hAnsi="Cambria" w:cs="Segoe UI"/>
              </w:rPr>
              <w:t> </w:t>
            </w:r>
          </w:p>
          <w:p w14:paraId="58FFE2DD" w14:textId="77777777" w:rsidR="00E10337" w:rsidRPr="0003450E" w:rsidRDefault="00E10337" w:rsidP="00E10337">
            <w:pPr>
              <w:pStyle w:val="paragraph"/>
              <w:numPr>
                <w:ilvl w:val="0"/>
                <w:numId w:val="42"/>
              </w:numPr>
              <w:spacing w:before="0" w:beforeAutospacing="0" w:after="0" w:afterAutospacing="0"/>
              <w:textAlignment w:val="baseline"/>
              <w:rPr>
                <w:rFonts w:ascii="Cambria" w:hAnsi="Cambria" w:cs="Segoe UI"/>
              </w:rPr>
            </w:pPr>
            <w:r w:rsidRPr="0003450E">
              <w:rPr>
                <w:rStyle w:val="normaltextrun"/>
                <w:rFonts w:ascii="Cambria" w:hAnsi="Cambria" w:cs="Segoe UI"/>
              </w:rPr>
              <w:t>Offer professional development for administrators utilizing integrated training teams.</w:t>
            </w:r>
            <w:r w:rsidRPr="0003450E">
              <w:rPr>
                <w:rStyle w:val="eop"/>
                <w:rFonts w:ascii="Cambria" w:hAnsi="Cambria" w:cs="Segoe UI"/>
              </w:rPr>
              <w:t> </w:t>
            </w:r>
          </w:p>
          <w:p w14:paraId="6BAF2B86" w14:textId="77777777" w:rsidR="00E10337" w:rsidRPr="0003450E" w:rsidRDefault="00E10337" w:rsidP="00E10337">
            <w:pPr>
              <w:pStyle w:val="paragraph"/>
              <w:numPr>
                <w:ilvl w:val="0"/>
                <w:numId w:val="42"/>
              </w:numPr>
              <w:spacing w:before="0" w:beforeAutospacing="0" w:after="0" w:afterAutospacing="0"/>
              <w:textAlignment w:val="baseline"/>
              <w:rPr>
                <w:rFonts w:ascii="Cambria" w:hAnsi="Cambria" w:cs="Segoe UI"/>
              </w:rPr>
            </w:pPr>
            <w:r w:rsidRPr="0003450E">
              <w:rPr>
                <w:rStyle w:val="normaltextrun"/>
                <w:rFonts w:ascii="Cambria" w:hAnsi="Cambria" w:cs="Segoe UI"/>
              </w:rPr>
              <w:t>Contracting with the Mediation Center of the Pacific to add IEP facilitation to mediation services so families and schools can reach early resolution of disputes.</w:t>
            </w:r>
            <w:r w:rsidRPr="0003450E">
              <w:rPr>
                <w:rStyle w:val="eop"/>
                <w:rFonts w:ascii="Cambria" w:hAnsi="Cambria" w:cs="Segoe UI"/>
              </w:rPr>
              <w:t> </w:t>
            </w:r>
          </w:p>
          <w:p w14:paraId="3A25B276" w14:textId="77777777" w:rsidR="00E10337" w:rsidRPr="0003450E" w:rsidRDefault="00E10337" w:rsidP="00E10337">
            <w:pPr>
              <w:pStyle w:val="paragraph"/>
              <w:numPr>
                <w:ilvl w:val="0"/>
                <w:numId w:val="42"/>
              </w:numPr>
              <w:spacing w:before="0" w:beforeAutospacing="0" w:after="0" w:afterAutospacing="0"/>
              <w:textAlignment w:val="baseline"/>
              <w:rPr>
                <w:rFonts w:ascii="Cambria" w:hAnsi="Cambria" w:cs="Segoe UI"/>
              </w:rPr>
            </w:pPr>
            <w:r w:rsidRPr="0003450E">
              <w:rPr>
                <w:rStyle w:val="normaltextrun"/>
                <w:rFonts w:ascii="Cambria" w:hAnsi="Cambria" w:cs="Segoe UI"/>
              </w:rPr>
              <w:t>Improve access to information on the HIDOE website by o</w:t>
            </w:r>
            <w:r w:rsidRPr="0003450E">
              <w:rPr>
                <w:rStyle w:val="normaltextrun"/>
                <w:rFonts w:ascii="Cambria" w:hAnsi="Cambria"/>
              </w:rPr>
              <w:t>ﬀ</w:t>
            </w:r>
            <w:r w:rsidRPr="0003450E">
              <w:rPr>
                <w:rStyle w:val="normaltextrun"/>
                <w:rFonts w:ascii="Cambria" w:hAnsi="Cambria" w:cs="Segoe UI"/>
              </w:rPr>
              <w:t>ering key links and/or improving the website's search engine.</w:t>
            </w:r>
            <w:r w:rsidRPr="0003450E">
              <w:rPr>
                <w:rStyle w:val="eop"/>
                <w:rFonts w:ascii="Cambria" w:hAnsi="Cambria" w:cs="Segoe UI"/>
              </w:rPr>
              <w:t> </w:t>
            </w:r>
          </w:p>
          <w:p w14:paraId="533C193B" w14:textId="77777777" w:rsidR="00E10337" w:rsidRPr="0003450E" w:rsidRDefault="00E10337" w:rsidP="00E10337">
            <w:pPr>
              <w:pStyle w:val="paragraph"/>
              <w:numPr>
                <w:ilvl w:val="0"/>
                <w:numId w:val="42"/>
              </w:numPr>
              <w:spacing w:before="0" w:beforeAutospacing="0" w:after="0" w:afterAutospacing="0"/>
              <w:textAlignment w:val="baseline"/>
              <w:rPr>
                <w:rStyle w:val="eop"/>
                <w:rFonts w:ascii="Cambria" w:hAnsi="Cambria" w:cs="Segoe UI"/>
              </w:rPr>
            </w:pPr>
            <w:r w:rsidRPr="0003450E">
              <w:rPr>
                <w:rStyle w:val="normaltextrun"/>
                <w:rFonts w:ascii="Cambria" w:hAnsi="Cambria" w:cs="Segoe UI"/>
              </w:rPr>
              <w:t>Ensure that teacher mediated distance learning is available throughout the state for students with disabilities who require this option to benefit from their education.</w:t>
            </w:r>
            <w:r w:rsidRPr="0003450E">
              <w:rPr>
                <w:rStyle w:val="eop"/>
                <w:rFonts w:ascii="Cambria" w:hAnsi="Cambria" w:cs="Segoe UI"/>
              </w:rPr>
              <w:t> </w:t>
            </w:r>
          </w:p>
          <w:p w14:paraId="43A0C766" w14:textId="77777777" w:rsidR="00E10337" w:rsidRPr="0003450E" w:rsidRDefault="00E10337" w:rsidP="00E10337">
            <w:pPr>
              <w:pStyle w:val="paragraph"/>
              <w:numPr>
                <w:ilvl w:val="0"/>
                <w:numId w:val="42"/>
              </w:numPr>
              <w:spacing w:before="0" w:beforeAutospacing="0" w:after="0" w:afterAutospacing="0"/>
              <w:textAlignment w:val="baseline"/>
              <w:rPr>
                <w:rFonts w:ascii="Cambria" w:hAnsi="Cambria" w:cs="Segoe UI"/>
              </w:rPr>
            </w:pPr>
            <w:r w:rsidRPr="0003450E">
              <w:rPr>
                <w:rStyle w:val="normaltextrun"/>
                <w:rFonts w:ascii="Cambria" w:hAnsi="Cambria" w:cs="Segoe UI"/>
              </w:rPr>
              <w:t>Partner with SEAC and key stakeholder groups to educate the field on how to encourage parent participation in the education of their children, including classroom observations and meaningful two-way communication.</w:t>
            </w:r>
            <w:r w:rsidRPr="0003450E">
              <w:rPr>
                <w:rStyle w:val="eop"/>
                <w:rFonts w:ascii="Cambria" w:hAnsi="Cambria" w:cs="Segoe UI"/>
              </w:rPr>
              <w:t> </w:t>
            </w:r>
          </w:p>
          <w:p w14:paraId="0A0E5B2A" w14:textId="77777777" w:rsidR="00E10337" w:rsidRPr="0003450E" w:rsidRDefault="00E10337" w:rsidP="00E10337">
            <w:pPr>
              <w:pStyle w:val="paragraph"/>
              <w:numPr>
                <w:ilvl w:val="0"/>
                <w:numId w:val="42"/>
              </w:numPr>
              <w:spacing w:before="0" w:beforeAutospacing="0" w:after="0" w:afterAutospacing="0"/>
              <w:textAlignment w:val="baseline"/>
              <w:rPr>
                <w:rFonts w:ascii="Cambria" w:hAnsi="Cambria" w:cs="Segoe UI"/>
              </w:rPr>
            </w:pPr>
            <w:r w:rsidRPr="0003450E">
              <w:rPr>
                <w:rStyle w:val="normaltextrun"/>
                <w:rFonts w:ascii="Cambria" w:hAnsi="Cambria" w:cs="Segoe UI"/>
              </w:rPr>
              <w:t>Develop protocols to identify high risk students who are entering into the public school system after having been expelled from private school mid-year.  Provide individualized interim supports while eligibility determinations are underway.</w:t>
            </w:r>
            <w:r w:rsidRPr="0003450E">
              <w:rPr>
                <w:rStyle w:val="eop"/>
                <w:rFonts w:ascii="Cambria" w:hAnsi="Cambria" w:cs="Segoe UI"/>
              </w:rPr>
              <w:t> </w:t>
            </w:r>
          </w:p>
          <w:p w14:paraId="2D26E5CD" w14:textId="77777777" w:rsidR="00FA0882" w:rsidRPr="0003450E" w:rsidRDefault="00FA0882" w:rsidP="00FA0882">
            <w:pPr>
              <w:pStyle w:val="paragraph"/>
              <w:spacing w:before="0" w:beforeAutospacing="0" w:after="0" w:afterAutospacing="0"/>
              <w:ind w:right="435"/>
              <w:textAlignment w:val="baseline"/>
              <w:rPr>
                <w:rFonts w:ascii="Cambria" w:hAnsi="Cambria" w:cs="Segoe UI"/>
              </w:rPr>
            </w:pPr>
            <w:r w:rsidRPr="0003450E">
              <w:rPr>
                <w:rStyle w:val="normaltextrun"/>
                <w:rFonts w:ascii="Cambria" w:hAnsi="Cambria" w:cs="Segoe UI"/>
                <w:u w:val="single"/>
              </w:rPr>
              <w:t>Questions/comments from members and guests</w:t>
            </w:r>
            <w:r w:rsidRPr="0003450E">
              <w:rPr>
                <w:rStyle w:val="eop"/>
                <w:rFonts w:ascii="Cambria" w:hAnsi="Cambria" w:cs="Segoe UI"/>
              </w:rPr>
              <w:t> </w:t>
            </w:r>
          </w:p>
          <w:p w14:paraId="4EAC6BF9" w14:textId="67135B12" w:rsidR="001902B3" w:rsidRPr="00B2062B" w:rsidRDefault="00FA0882" w:rsidP="00FA0882">
            <w:r w:rsidRPr="0003450E">
              <w:rPr>
                <w:rStyle w:val="normaltextrun"/>
                <w:rFonts w:ascii="Cambria" w:hAnsi="Cambria" w:cs="Segoe UI"/>
              </w:rPr>
              <w:t>Q. Could we add a recommendation regarding access to legal representation? A. No. It isn’t the responsibility of the HIDOE to ensure an adequate supply of plaintiff</w:t>
            </w:r>
            <w:r>
              <w:rPr>
                <w:rStyle w:val="normaltextrun"/>
                <w:rFonts w:ascii="Cambria" w:hAnsi="Cambria" w:cs="Segoe UI"/>
              </w:rPr>
              <w:t xml:space="preserve"> attorneys.</w:t>
            </w:r>
          </w:p>
        </w:tc>
      </w:tr>
    </w:tbl>
    <w:p w14:paraId="7AE90910" w14:textId="77777777" w:rsidR="00D01203" w:rsidRPr="00D01203" w:rsidRDefault="00D01203" w:rsidP="00D01203">
      <w:pPr>
        <w:rPr>
          <w:rFonts w:ascii="Cambria" w:hAnsi="Cambria"/>
        </w:rPr>
      </w:pPr>
      <w:r w:rsidRPr="00D01203">
        <w:rPr>
          <w:rFonts w:ascii="Cambria" w:hAnsi="Cambria"/>
        </w:rPr>
        <w:lastRenderedPageBreak/>
        <w:t>SEAC Minutes</w:t>
      </w:r>
    </w:p>
    <w:p w14:paraId="7CEAB1AA" w14:textId="77777777" w:rsidR="00FA0882" w:rsidRPr="00D01203" w:rsidRDefault="00FA0882" w:rsidP="00FA0882">
      <w:pPr>
        <w:rPr>
          <w:rFonts w:ascii="Cambria" w:hAnsi="Cambria"/>
        </w:rPr>
      </w:pPr>
      <w:r>
        <w:rPr>
          <w:rFonts w:ascii="Cambria" w:hAnsi="Cambria"/>
        </w:rPr>
        <w:t>May 12</w:t>
      </w:r>
      <w:r w:rsidRPr="00D01203">
        <w:rPr>
          <w:rFonts w:ascii="Cambria" w:hAnsi="Cambria"/>
        </w:rPr>
        <w:t>, 2023</w:t>
      </w:r>
    </w:p>
    <w:p w14:paraId="78DA3310" w14:textId="65A51C0B" w:rsidR="00D01203" w:rsidRDefault="00D01203" w:rsidP="00D01203">
      <w:pPr>
        <w:rPr>
          <w:rFonts w:ascii="Cambria" w:hAnsi="Cambria"/>
        </w:rPr>
      </w:pPr>
      <w:r w:rsidRPr="00D01203">
        <w:rPr>
          <w:rFonts w:ascii="Cambria" w:hAnsi="Cambria"/>
        </w:rPr>
        <w:t xml:space="preserve">Page </w:t>
      </w:r>
      <w:r>
        <w:rPr>
          <w:rFonts w:ascii="Cambria" w:hAnsi="Cambria"/>
        </w:rPr>
        <w:t>5</w:t>
      </w:r>
    </w:p>
    <w:p w14:paraId="5733B9A7" w14:textId="77777777" w:rsidR="00922143" w:rsidRPr="00B2062B" w:rsidRDefault="00922143"/>
    <w:tbl>
      <w:tblPr>
        <w:tblW w:w="13400" w:type="dxa"/>
        <w:tblLayout w:type="fixed"/>
        <w:tblCellMar>
          <w:left w:w="80" w:type="dxa"/>
          <w:right w:w="80" w:type="dxa"/>
        </w:tblCellMar>
        <w:tblLook w:val="0000" w:firstRow="0" w:lastRow="0" w:firstColumn="0" w:lastColumn="0" w:noHBand="0" w:noVBand="0"/>
      </w:tblPr>
      <w:tblGrid>
        <w:gridCol w:w="2780"/>
        <w:gridCol w:w="10620"/>
      </w:tblGrid>
      <w:tr w:rsidR="00F84B58" w:rsidRPr="00B2062B" w14:paraId="1FB339A6" w14:textId="77777777" w:rsidTr="005264DF">
        <w:tc>
          <w:tcPr>
            <w:tcW w:w="2780" w:type="dxa"/>
            <w:tcBorders>
              <w:top w:val="single" w:sz="6" w:space="0" w:color="auto"/>
              <w:left w:val="single" w:sz="6" w:space="0" w:color="auto"/>
              <w:bottom w:val="single" w:sz="6" w:space="0" w:color="auto"/>
              <w:right w:val="single" w:sz="6" w:space="0" w:color="auto"/>
            </w:tcBorders>
          </w:tcPr>
          <w:p w14:paraId="696E1869" w14:textId="77777777" w:rsidR="00FA0882" w:rsidRPr="0003450E" w:rsidRDefault="00FA0882" w:rsidP="00FA0882">
            <w:pPr>
              <w:pStyle w:val="paragraph"/>
              <w:spacing w:before="0" w:beforeAutospacing="0" w:after="0" w:afterAutospacing="0"/>
              <w:textAlignment w:val="baseline"/>
              <w:rPr>
                <w:rFonts w:ascii="Cambria" w:hAnsi="Cambria" w:cs="Segoe UI"/>
                <w:b/>
                <w:bCs/>
              </w:rPr>
            </w:pPr>
            <w:r w:rsidRPr="0003450E">
              <w:rPr>
                <w:rStyle w:val="normaltextrun"/>
                <w:rFonts w:ascii="Cambria" w:hAnsi="Cambria" w:cs="Segoe UI"/>
                <w:b/>
                <w:bCs/>
              </w:rPr>
              <w:t>Annual Report Draft Recommendations</w:t>
            </w:r>
            <w:r w:rsidRPr="0003450E">
              <w:rPr>
                <w:rStyle w:val="eop"/>
                <w:rFonts w:ascii="Cambria" w:hAnsi="Cambria" w:cs="Segoe UI"/>
                <w:b/>
                <w:bCs/>
              </w:rPr>
              <w:t> </w:t>
            </w:r>
          </w:p>
          <w:p w14:paraId="457F0BF5" w14:textId="65E5F16F" w:rsidR="00F84B58" w:rsidRPr="00B2062B" w:rsidRDefault="00F84B58" w:rsidP="006D029E">
            <w:pPr>
              <w:tabs>
                <w:tab w:val="left" w:pos="3060"/>
              </w:tabs>
              <w:rPr>
                <w:b/>
                <w:bCs/>
              </w:rPr>
            </w:pPr>
          </w:p>
        </w:tc>
        <w:tc>
          <w:tcPr>
            <w:tcW w:w="10620" w:type="dxa"/>
            <w:tcBorders>
              <w:top w:val="single" w:sz="6" w:space="0" w:color="auto"/>
              <w:left w:val="single" w:sz="6" w:space="0" w:color="auto"/>
              <w:bottom w:val="single" w:sz="6" w:space="0" w:color="auto"/>
              <w:right w:val="single" w:sz="6" w:space="0" w:color="auto"/>
            </w:tcBorders>
          </w:tcPr>
          <w:p w14:paraId="272874CB" w14:textId="538FDCCD" w:rsidR="00FA0882" w:rsidRPr="0003450E" w:rsidRDefault="00FA0882" w:rsidP="00FA0882">
            <w:pPr>
              <w:pStyle w:val="paragraph"/>
              <w:spacing w:before="0" w:beforeAutospacing="0" w:after="0" w:afterAutospacing="0"/>
              <w:ind w:right="435"/>
              <w:textAlignment w:val="baseline"/>
              <w:rPr>
                <w:rFonts w:ascii="Cambria" w:hAnsi="Cambria" w:cs="Segoe UI"/>
              </w:rPr>
            </w:pPr>
            <w:r w:rsidRPr="0003450E">
              <w:rPr>
                <w:rStyle w:val="normaltextrun"/>
                <w:rFonts w:ascii="Cambria" w:hAnsi="Cambria" w:cs="Segoe UI"/>
                <w:u w:val="single"/>
              </w:rPr>
              <w:t>Questions/comments from members and guests</w:t>
            </w:r>
            <w:r w:rsidRPr="0003450E">
              <w:rPr>
                <w:rStyle w:val="eop"/>
                <w:rFonts w:ascii="Cambria" w:hAnsi="Cambria" w:cs="Segoe UI"/>
              </w:rPr>
              <w:t> </w:t>
            </w:r>
            <w:r>
              <w:rPr>
                <w:rStyle w:val="eop"/>
                <w:rFonts w:ascii="Cambria" w:hAnsi="Cambria" w:cs="Segoe UI"/>
              </w:rPr>
              <w:t>(cont.)</w:t>
            </w:r>
          </w:p>
          <w:p w14:paraId="68C7984D" w14:textId="77777777" w:rsidR="00FA0882" w:rsidRPr="0003450E" w:rsidRDefault="00FA0882" w:rsidP="00FA0882">
            <w:pPr>
              <w:pStyle w:val="paragraph"/>
              <w:spacing w:before="0" w:beforeAutospacing="0" w:after="0" w:afterAutospacing="0"/>
              <w:ind w:right="435"/>
              <w:textAlignment w:val="baseline"/>
              <w:rPr>
                <w:rFonts w:ascii="Cambria" w:hAnsi="Cambria" w:cs="Segoe UI"/>
              </w:rPr>
            </w:pPr>
            <w:r w:rsidRPr="0003450E">
              <w:rPr>
                <w:rStyle w:val="normaltextrun"/>
                <w:rFonts w:ascii="Cambria" w:hAnsi="Cambria" w:cs="Segoe UI"/>
              </w:rPr>
              <w:t>C. I have heard of an Ombudsman position in another state who encourages resolution of disputes and tries to help the parties avoid due process.</w:t>
            </w:r>
            <w:r w:rsidRPr="0003450E">
              <w:rPr>
                <w:rStyle w:val="eop"/>
                <w:rFonts w:ascii="Cambria" w:hAnsi="Cambria" w:cs="Segoe UI"/>
              </w:rPr>
              <w:t> </w:t>
            </w:r>
          </w:p>
          <w:p w14:paraId="4C2AA1CE" w14:textId="77777777" w:rsidR="00FA0882" w:rsidRPr="0003450E" w:rsidRDefault="00FA0882" w:rsidP="00FA0882">
            <w:pPr>
              <w:pStyle w:val="paragraph"/>
              <w:spacing w:before="0" w:beforeAutospacing="0" w:after="0" w:afterAutospacing="0"/>
              <w:ind w:right="435"/>
              <w:textAlignment w:val="baseline"/>
              <w:rPr>
                <w:rFonts w:ascii="Cambria" w:hAnsi="Cambria" w:cs="Segoe UI"/>
              </w:rPr>
            </w:pPr>
            <w:r w:rsidRPr="0003450E">
              <w:rPr>
                <w:rStyle w:val="normaltextrun"/>
                <w:rFonts w:ascii="Cambria" w:hAnsi="Cambria" w:cs="Segoe UI"/>
              </w:rPr>
              <w:t>Q. Should we also include 504 students in the recommendations where appropriate?  A. Yes, that’s a good idea.</w:t>
            </w:r>
            <w:r w:rsidRPr="0003450E">
              <w:rPr>
                <w:rStyle w:val="eop"/>
                <w:rFonts w:ascii="Cambria" w:hAnsi="Cambria" w:cs="Segoe UI"/>
              </w:rPr>
              <w:t> </w:t>
            </w:r>
          </w:p>
          <w:p w14:paraId="1A8E41E4" w14:textId="77777777" w:rsidR="00FA0882" w:rsidRPr="0003450E" w:rsidRDefault="00FA0882" w:rsidP="00FA0882">
            <w:pPr>
              <w:pStyle w:val="paragraph"/>
              <w:spacing w:before="0" w:beforeAutospacing="0" w:after="0" w:afterAutospacing="0"/>
              <w:ind w:right="435"/>
              <w:textAlignment w:val="baseline"/>
              <w:rPr>
                <w:rFonts w:ascii="Cambria" w:hAnsi="Cambria" w:cs="Segoe UI"/>
              </w:rPr>
            </w:pPr>
            <w:r w:rsidRPr="0003450E">
              <w:rPr>
                <w:rStyle w:val="normaltextrun"/>
                <w:rFonts w:ascii="Cambria" w:hAnsi="Cambria" w:cs="Segoe UI"/>
              </w:rPr>
              <w:t>Q. Isn’t the Department supposed to provide a list of available attorneys to parents seeking representation?  The current list is not realistic.</w:t>
            </w:r>
            <w:r w:rsidRPr="0003450E">
              <w:rPr>
                <w:rStyle w:val="eop"/>
                <w:rFonts w:ascii="Cambria" w:hAnsi="Cambria" w:cs="Segoe UI"/>
              </w:rPr>
              <w:t> </w:t>
            </w:r>
          </w:p>
          <w:p w14:paraId="5E828A70" w14:textId="77777777" w:rsidR="00FA0882" w:rsidRPr="0003450E" w:rsidRDefault="00FA0882" w:rsidP="00FA0882">
            <w:pPr>
              <w:pStyle w:val="paragraph"/>
              <w:spacing w:before="0" w:beforeAutospacing="0" w:after="0" w:afterAutospacing="0"/>
              <w:textAlignment w:val="baseline"/>
              <w:rPr>
                <w:rFonts w:ascii="Cambria" w:hAnsi="Cambria" w:cs="Segoe UI"/>
              </w:rPr>
            </w:pPr>
            <w:r w:rsidRPr="0003450E">
              <w:rPr>
                <w:rStyle w:val="normaltextrun"/>
                <w:rFonts w:ascii="Cambria" w:hAnsi="Cambria" w:cs="Segoe UI"/>
              </w:rPr>
              <w:t>Q. Wouldn’t it be appropriate to add a recommendation about expanding access to the least restrictive environment for preschool students? Since the pandemic, the Department has cancelled its agreement with Head Start to offer a blended preschool classroom on many school campuses. A. (Martha) Our annual report recommendations reflect topics that we have spent time discussing during the school year and have not seen progress on resolving the issue. Since we didn’t have an active conversation about preschool inclusion during the school year, we are not able to bring it up as a recommendation, but we could decide to choose preschool LRE as one of our focuses next year.</w:t>
            </w:r>
            <w:r w:rsidRPr="0003450E">
              <w:rPr>
                <w:rStyle w:val="eop"/>
                <w:rFonts w:ascii="Cambria" w:hAnsi="Cambria" w:cs="Segoe UI"/>
              </w:rPr>
              <w:t> </w:t>
            </w:r>
          </w:p>
          <w:p w14:paraId="5105D6E2" w14:textId="77777777" w:rsidR="00FA0882" w:rsidRPr="0003450E" w:rsidRDefault="00FA0882" w:rsidP="00FA0882">
            <w:pPr>
              <w:pStyle w:val="paragraph"/>
              <w:spacing w:before="0" w:beforeAutospacing="0" w:after="0" w:afterAutospacing="0"/>
              <w:textAlignment w:val="baseline"/>
              <w:rPr>
                <w:rFonts w:ascii="Cambria" w:hAnsi="Cambria" w:cs="Segoe UI"/>
              </w:rPr>
            </w:pPr>
            <w:r w:rsidRPr="0003450E">
              <w:rPr>
                <w:rStyle w:val="normaltextrun"/>
                <w:rFonts w:ascii="Cambria" w:hAnsi="Cambria" w:cs="Segoe UI"/>
              </w:rPr>
              <w:t>C. The state has committed to adding large number of public preschool classrooms by 2035.</w:t>
            </w:r>
            <w:r w:rsidRPr="0003450E">
              <w:rPr>
                <w:rStyle w:val="eop"/>
                <w:rFonts w:ascii="Cambria" w:hAnsi="Cambria" w:cs="Segoe UI"/>
              </w:rPr>
              <w:t> </w:t>
            </w:r>
          </w:p>
          <w:p w14:paraId="68118107" w14:textId="77777777" w:rsidR="00FA0882" w:rsidRPr="0003450E" w:rsidRDefault="00FA0882" w:rsidP="00FA0882">
            <w:pPr>
              <w:pStyle w:val="paragraph"/>
              <w:spacing w:before="0" w:beforeAutospacing="0" w:after="0" w:afterAutospacing="0"/>
              <w:textAlignment w:val="baseline"/>
              <w:rPr>
                <w:rFonts w:ascii="Cambria" w:hAnsi="Cambria" w:cs="Segoe UI"/>
              </w:rPr>
            </w:pPr>
            <w:r w:rsidRPr="0003450E">
              <w:rPr>
                <w:rStyle w:val="normaltextrun"/>
                <w:rFonts w:ascii="Cambria" w:hAnsi="Cambria" w:cs="Segoe UI"/>
              </w:rPr>
              <w:t>C. I have tried to research if it is illegal in Hawaii to expel students from a pre-school environment, and I worry that there isn't a support system for preschoolers with mental health issues.</w:t>
            </w:r>
            <w:r w:rsidRPr="0003450E">
              <w:rPr>
                <w:rStyle w:val="eop"/>
                <w:rFonts w:ascii="Cambria" w:hAnsi="Cambria" w:cs="Segoe UI"/>
              </w:rPr>
              <w:t> </w:t>
            </w:r>
          </w:p>
          <w:p w14:paraId="028FDD16" w14:textId="77777777" w:rsidR="00FA0882" w:rsidRPr="0003450E" w:rsidRDefault="00FA0882" w:rsidP="00FA0882">
            <w:pPr>
              <w:pStyle w:val="paragraph"/>
              <w:spacing w:before="0" w:beforeAutospacing="0" w:after="0" w:afterAutospacing="0"/>
              <w:textAlignment w:val="baseline"/>
              <w:rPr>
                <w:rFonts w:ascii="Cambria" w:hAnsi="Cambria" w:cs="Segoe UI"/>
              </w:rPr>
            </w:pPr>
            <w:r w:rsidRPr="0003450E">
              <w:rPr>
                <w:rStyle w:val="normaltextrun"/>
                <w:rFonts w:ascii="Cambria" w:hAnsi="Cambria" w:cs="Segoe UI"/>
              </w:rPr>
              <w:t xml:space="preserve">C. In August SEAC can set big buckets. Monitoring our pre-k situation might be a great bucket. </w:t>
            </w:r>
            <w:r w:rsidRPr="0003450E">
              <w:rPr>
                <w:rStyle w:val="eop"/>
                <w:rFonts w:ascii="Cambria" w:hAnsi="Cambria" w:cs="Segoe UI"/>
              </w:rPr>
              <w:t> </w:t>
            </w:r>
          </w:p>
          <w:p w14:paraId="64214BEA" w14:textId="77777777" w:rsidR="00FA0882" w:rsidRPr="0003450E" w:rsidRDefault="00FA0882" w:rsidP="00FA0882">
            <w:pPr>
              <w:pStyle w:val="paragraph"/>
              <w:spacing w:before="0" w:beforeAutospacing="0" w:after="0" w:afterAutospacing="0"/>
              <w:textAlignment w:val="baseline"/>
              <w:rPr>
                <w:rFonts w:ascii="Cambria" w:hAnsi="Cambria" w:cs="Segoe UI"/>
              </w:rPr>
            </w:pPr>
            <w:r w:rsidRPr="0003450E">
              <w:rPr>
                <w:rStyle w:val="normaltextrun"/>
                <w:rFonts w:ascii="Cambria" w:hAnsi="Cambria" w:cs="Segoe UI"/>
              </w:rPr>
              <w:t xml:space="preserve">C. Bullying might be another priority. </w:t>
            </w:r>
            <w:r w:rsidRPr="0003450E">
              <w:rPr>
                <w:rStyle w:val="eop"/>
                <w:rFonts w:ascii="Cambria" w:hAnsi="Cambria" w:cs="Segoe UI"/>
              </w:rPr>
              <w:t> </w:t>
            </w:r>
          </w:p>
          <w:p w14:paraId="3AA9D092" w14:textId="3E062FD1" w:rsidR="001902B3" w:rsidRPr="00FA0882" w:rsidRDefault="00FA0882" w:rsidP="00FA0882">
            <w:pPr>
              <w:pStyle w:val="paragraph"/>
              <w:spacing w:before="0" w:beforeAutospacing="0" w:after="0" w:afterAutospacing="0"/>
              <w:textAlignment w:val="baseline"/>
              <w:rPr>
                <w:rFonts w:ascii="Cambria" w:hAnsi="Cambria" w:cs="Segoe UI"/>
              </w:rPr>
            </w:pPr>
            <w:r w:rsidRPr="0003450E">
              <w:rPr>
                <w:rStyle w:val="normaltextrun"/>
                <w:rFonts w:ascii="Cambria" w:hAnsi="Cambria" w:cs="Segoe UI"/>
              </w:rPr>
              <w:t xml:space="preserve">C. I am concerned about the number of kids coming into the Hawaii Youth Correctional Facility with IEPs. Only 4 of our students do not have IEPs. I would like to know what the juvenile court judges are thinking. </w:t>
            </w:r>
            <w:r w:rsidRPr="0003450E">
              <w:rPr>
                <w:rStyle w:val="eop"/>
                <w:rFonts w:ascii="Cambria" w:hAnsi="Cambria" w:cs="Segoe UI"/>
              </w:rPr>
              <w:t> </w:t>
            </w:r>
          </w:p>
        </w:tc>
      </w:tr>
      <w:tr w:rsidR="00DD710A" w:rsidRPr="00B2062B" w14:paraId="35A189F4" w14:textId="77777777" w:rsidTr="005264DF">
        <w:tc>
          <w:tcPr>
            <w:tcW w:w="2780" w:type="dxa"/>
            <w:tcBorders>
              <w:top w:val="single" w:sz="6" w:space="0" w:color="auto"/>
              <w:left w:val="single" w:sz="6" w:space="0" w:color="auto"/>
              <w:bottom w:val="single" w:sz="6" w:space="0" w:color="auto"/>
              <w:right w:val="single" w:sz="6" w:space="0" w:color="auto"/>
            </w:tcBorders>
          </w:tcPr>
          <w:p w14:paraId="3DAC30B6" w14:textId="77777777" w:rsidR="00FA0882" w:rsidRPr="0003450E" w:rsidRDefault="00FA0882" w:rsidP="00FA0882">
            <w:pPr>
              <w:pStyle w:val="paragraph"/>
              <w:spacing w:before="0" w:beforeAutospacing="0" w:after="0" w:afterAutospacing="0"/>
              <w:jc w:val="both"/>
              <w:textAlignment w:val="baseline"/>
              <w:rPr>
                <w:rFonts w:ascii="Cambria" w:hAnsi="Cambria" w:cs="Segoe UI"/>
              </w:rPr>
            </w:pPr>
            <w:r w:rsidRPr="0003450E">
              <w:rPr>
                <w:rStyle w:val="normaltextrun"/>
                <w:rFonts w:ascii="Cambria" w:hAnsi="Cambria" w:cs="Segoe UI"/>
                <w:b/>
                <w:bCs/>
              </w:rPr>
              <w:t xml:space="preserve">Membership </w:t>
            </w:r>
            <w:r>
              <w:rPr>
                <w:rStyle w:val="normaltextrun"/>
                <w:rFonts w:ascii="Cambria" w:hAnsi="Cambria" w:cs="Segoe UI"/>
                <w:b/>
                <w:bCs/>
              </w:rPr>
              <w:t>C</w:t>
            </w:r>
            <w:r w:rsidRPr="0003450E">
              <w:rPr>
                <w:rStyle w:val="normaltextrun"/>
                <w:rFonts w:ascii="Cambria" w:hAnsi="Cambria" w:cs="Segoe UI"/>
                <w:b/>
                <w:bCs/>
              </w:rPr>
              <w:t>onsiderations</w:t>
            </w:r>
            <w:r w:rsidRPr="0003450E">
              <w:rPr>
                <w:rStyle w:val="eop"/>
                <w:rFonts w:ascii="Cambria" w:hAnsi="Cambria" w:cs="Segoe UI"/>
              </w:rPr>
              <w:t> </w:t>
            </w:r>
          </w:p>
          <w:p w14:paraId="6FBB037E" w14:textId="6B93C04D" w:rsidR="00DD710A" w:rsidRPr="00B2062B" w:rsidRDefault="00DD710A" w:rsidP="00DD710A">
            <w:pPr>
              <w:rPr>
                <w:b/>
              </w:rPr>
            </w:pPr>
          </w:p>
        </w:tc>
        <w:tc>
          <w:tcPr>
            <w:tcW w:w="10620" w:type="dxa"/>
            <w:tcBorders>
              <w:top w:val="single" w:sz="6" w:space="0" w:color="auto"/>
              <w:left w:val="single" w:sz="6" w:space="0" w:color="auto"/>
              <w:bottom w:val="single" w:sz="6" w:space="0" w:color="auto"/>
              <w:right w:val="single" w:sz="6" w:space="0" w:color="auto"/>
            </w:tcBorders>
          </w:tcPr>
          <w:p w14:paraId="58B3ADC4" w14:textId="4DE57A31" w:rsidR="00FA0882" w:rsidRPr="0003450E" w:rsidRDefault="00FA0882" w:rsidP="00FA0882">
            <w:pPr>
              <w:pStyle w:val="paragraph"/>
              <w:spacing w:before="0" w:beforeAutospacing="0" w:after="0" w:afterAutospacing="0"/>
              <w:textAlignment w:val="baseline"/>
              <w:rPr>
                <w:rFonts w:ascii="Cambria" w:hAnsi="Cambria" w:cs="Segoe UI"/>
              </w:rPr>
            </w:pPr>
            <w:r w:rsidRPr="0003450E">
              <w:rPr>
                <w:rStyle w:val="normaltextrun"/>
                <w:rFonts w:ascii="Cambria" w:hAnsi="Cambria" w:cs="Segoe UI"/>
              </w:rPr>
              <w:t>Steven Vannatta offered the Membership Committee report regarding the election of officers and recommendations for nomination of new members.</w:t>
            </w:r>
            <w:r w:rsidRPr="0003450E">
              <w:rPr>
                <w:rStyle w:val="eop"/>
                <w:rFonts w:ascii="Cambria" w:hAnsi="Cambria" w:cs="Segoe UI"/>
              </w:rPr>
              <w:t> </w:t>
            </w:r>
          </w:p>
          <w:p w14:paraId="001E0F93" w14:textId="77777777" w:rsidR="00FA0882" w:rsidRPr="0003450E" w:rsidRDefault="00FA0882" w:rsidP="00FA0882">
            <w:pPr>
              <w:pStyle w:val="paragraph"/>
              <w:spacing w:before="0" w:beforeAutospacing="0" w:after="0" w:afterAutospacing="0"/>
              <w:textAlignment w:val="baseline"/>
              <w:rPr>
                <w:rFonts w:ascii="Cambria" w:hAnsi="Cambria" w:cs="Segoe UI"/>
              </w:rPr>
            </w:pPr>
            <w:r w:rsidRPr="0003450E">
              <w:rPr>
                <w:rStyle w:val="normaltextrun"/>
                <w:rFonts w:ascii="Cambria" w:hAnsi="Cambria" w:cs="Segoe UI"/>
                <w:u w:val="single"/>
              </w:rPr>
              <w:t>Election of Officers for School Year 23-34</w:t>
            </w:r>
            <w:r w:rsidRPr="0003450E">
              <w:rPr>
                <w:rStyle w:val="eop"/>
                <w:rFonts w:ascii="Cambria" w:hAnsi="Cambria" w:cs="Segoe UI"/>
              </w:rPr>
              <w:t> </w:t>
            </w:r>
          </w:p>
          <w:p w14:paraId="1C4825F0" w14:textId="77777777" w:rsidR="00FA0882" w:rsidRPr="0003450E" w:rsidRDefault="00FA0882" w:rsidP="00FA0882">
            <w:pPr>
              <w:pStyle w:val="paragraph"/>
              <w:spacing w:before="0" w:beforeAutospacing="0" w:after="0" w:afterAutospacing="0"/>
              <w:textAlignment w:val="baseline"/>
              <w:rPr>
                <w:rFonts w:ascii="Cambria" w:hAnsi="Cambria" w:cs="Segoe UI"/>
              </w:rPr>
            </w:pPr>
            <w:r w:rsidRPr="0003450E">
              <w:rPr>
                <w:rStyle w:val="normaltextrun"/>
                <w:rFonts w:ascii="Cambria" w:hAnsi="Cambria" w:cs="Segoe UI"/>
              </w:rPr>
              <w:t>Having received no additional nominations of volunteers from members for new leader candidates, the committee nominates SEAC's current Chair and Vice Chair--Martha Guinan and Susan Wood to serve another year.</w:t>
            </w:r>
            <w:r w:rsidRPr="0003450E">
              <w:rPr>
                <w:rStyle w:val="eop"/>
                <w:rFonts w:ascii="Cambria" w:hAnsi="Cambria" w:cs="Segoe UI"/>
              </w:rPr>
              <w:t> </w:t>
            </w:r>
          </w:p>
          <w:p w14:paraId="16E4301F" w14:textId="0227DA11" w:rsidR="00FA0882" w:rsidRPr="0003450E" w:rsidRDefault="00FA0882" w:rsidP="00FA0882">
            <w:pPr>
              <w:pStyle w:val="paragraph"/>
              <w:spacing w:before="0" w:beforeAutospacing="0" w:after="0" w:afterAutospacing="0"/>
              <w:jc w:val="both"/>
              <w:textAlignment w:val="baseline"/>
              <w:rPr>
                <w:rFonts w:ascii="Cambria" w:hAnsi="Cambria" w:cs="Segoe UI"/>
              </w:rPr>
            </w:pPr>
            <w:r w:rsidRPr="0003450E">
              <w:rPr>
                <w:rStyle w:val="normaltextrun"/>
                <w:rFonts w:ascii="Cambria" w:hAnsi="Cambria" w:cs="Segoe UI"/>
                <w:b/>
                <w:bCs/>
              </w:rPr>
              <w:t xml:space="preserve">Action: Martha </w:t>
            </w:r>
            <w:r>
              <w:rPr>
                <w:rStyle w:val="normaltextrun"/>
                <w:rFonts w:ascii="Cambria" w:hAnsi="Cambria" w:cs="Segoe UI"/>
                <w:b/>
                <w:bCs/>
              </w:rPr>
              <w:t xml:space="preserve">Guinan </w:t>
            </w:r>
            <w:r w:rsidRPr="0003450E">
              <w:rPr>
                <w:rStyle w:val="normaltextrun"/>
                <w:rFonts w:ascii="Cambria" w:hAnsi="Cambria" w:cs="Segoe UI"/>
                <w:b/>
                <w:bCs/>
              </w:rPr>
              <w:t xml:space="preserve">and Susan </w:t>
            </w:r>
            <w:r>
              <w:rPr>
                <w:rStyle w:val="normaltextrun"/>
                <w:rFonts w:ascii="Cambria" w:hAnsi="Cambria" w:cs="Segoe UI"/>
                <w:b/>
                <w:bCs/>
              </w:rPr>
              <w:t xml:space="preserve">Wood </w:t>
            </w:r>
            <w:r w:rsidRPr="0003450E">
              <w:rPr>
                <w:rStyle w:val="normaltextrun"/>
                <w:rFonts w:ascii="Cambria" w:hAnsi="Cambria" w:cs="Segoe UI"/>
                <w:b/>
                <w:bCs/>
              </w:rPr>
              <w:t>were elected unanimously.</w:t>
            </w:r>
            <w:r w:rsidRPr="0003450E">
              <w:rPr>
                <w:rStyle w:val="eop"/>
                <w:rFonts w:ascii="Cambria" w:hAnsi="Cambria" w:cs="Segoe UI"/>
              </w:rPr>
              <w:t> </w:t>
            </w:r>
          </w:p>
          <w:p w14:paraId="2E30329D" w14:textId="77777777" w:rsidR="00FA0882" w:rsidRPr="0003450E" w:rsidRDefault="00FA0882" w:rsidP="00FA0882">
            <w:pPr>
              <w:pStyle w:val="paragraph"/>
              <w:spacing w:before="0" w:beforeAutospacing="0" w:after="0" w:afterAutospacing="0"/>
              <w:jc w:val="both"/>
              <w:textAlignment w:val="baseline"/>
              <w:rPr>
                <w:rFonts w:ascii="Cambria" w:hAnsi="Cambria" w:cs="Segoe UI"/>
              </w:rPr>
            </w:pPr>
            <w:r w:rsidRPr="0003450E">
              <w:rPr>
                <w:rStyle w:val="normaltextrun"/>
                <w:rFonts w:ascii="Cambria" w:hAnsi="Cambria" w:cs="Segoe UI"/>
                <w:u w:val="single"/>
              </w:rPr>
              <w:t>Nominations of new members</w:t>
            </w:r>
            <w:r w:rsidRPr="0003450E">
              <w:rPr>
                <w:rStyle w:val="eop"/>
                <w:rFonts w:ascii="Cambria" w:hAnsi="Cambria" w:cs="Segoe UI"/>
              </w:rPr>
              <w:t> </w:t>
            </w:r>
          </w:p>
          <w:p w14:paraId="7481E0FF" w14:textId="459CB815" w:rsidR="00DD710A" w:rsidRPr="00B2062B" w:rsidRDefault="00FA0882" w:rsidP="00FA0882">
            <w:pPr>
              <w:rPr>
                <w:u w:val="single"/>
              </w:rPr>
            </w:pPr>
            <w:r w:rsidRPr="0003450E">
              <w:rPr>
                <w:rStyle w:val="normaltextrun"/>
                <w:rFonts w:ascii="Cambria" w:hAnsi="Cambria" w:cs="Segoe UI"/>
              </w:rPr>
              <w:t>Steven explained the chart of SEAC's prospective membership for the coming year showing the</w:t>
            </w:r>
            <w:r>
              <w:rPr>
                <w:rStyle w:val="normaltextrun"/>
                <w:rFonts w:ascii="Cambria" w:hAnsi="Cambria" w:cs="Segoe UI"/>
              </w:rPr>
              <w:t xml:space="preserve"> </w:t>
            </w:r>
            <w:r w:rsidRPr="0003450E">
              <w:rPr>
                <w:rStyle w:val="normaltextrun"/>
                <w:rFonts w:ascii="Cambria" w:hAnsi="Cambria" w:cs="Segoe UI"/>
              </w:rPr>
              <w:t>need to fill two departmental vacancies--one for a representative of incarcerated adults who are</w:t>
            </w:r>
          </w:p>
        </w:tc>
      </w:tr>
    </w:tbl>
    <w:p w14:paraId="6391AE36" w14:textId="77777777" w:rsidR="00D01203" w:rsidRPr="00D01203" w:rsidRDefault="00D01203" w:rsidP="00D01203">
      <w:pPr>
        <w:rPr>
          <w:rFonts w:ascii="Cambria" w:hAnsi="Cambria"/>
        </w:rPr>
      </w:pPr>
      <w:r w:rsidRPr="00D01203">
        <w:rPr>
          <w:rFonts w:ascii="Cambria" w:hAnsi="Cambria"/>
        </w:rPr>
        <w:lastRenderedPageBreak/>
        <w:t>SEAC Minutes</w:t>
      </w:r>
    </w:p>
    <w:p w14:paraId="52AED0C6" w14:textId="77777777" w:rsidR="00FA0882" w:rsidRPr="00D01203" w:rsidRDefault="00FA0882" w:rsidP="00FA0882">
      <w:pPr>
        <w:rPr>
          <w:rFonts w:ascii="Cambria" w:hAnsi="Cambria"/>
        </w:rPr>
      </w:pPr>
      <w:r>
        <w:rPr>
          <w:rFonts w:ascii="Cambria" w:hAnsi="Cambria"/>
        </w:rPr>
        <w:t>May 12</w:t>
      </w:r>
      <w:r w:rsidRPr="00D01203">
        <w:rPr>
          <w:rFonts w:ascii="Cambria" w:hAnsi="Cambria"/>
        </w:rPr>
        <w:t>, 2023</w:t>
      </w:r>
    </w:p>
    <w:p w14:paraId="1FC9A674" w14:textId="314063E5" w:rsidR="00D01203" w:rsidRDefault="00D01203" w:rsidP="00D01203">
      <w:pPr>
        <w:rPr>
          <w:rFonts w:ascii="Cambria" w:hAnsi="Cambria"/>
        </w:rPr>
      </w:pPr>
      <w:r w:rsidRPr="00D01203">
        <w:rPr>
          <w:rFonts w:ascii="Cambria" w:hAnsi="Cambria"/>
        </w:rPr>
        <w:t xml:space="preserve">Page </w:t>
      </w:r>
      <w:r>
        <w:rPr>
          <w:rFonts w:ascii="Cambria" w:hAnsi="Cambria"/>
        </w:rPr>
        <w:t>6</w:t>
      </w:r>
    </w:p>
    <w:p w14:paraId="5B6366D3" w14:textId="77777777" w:rsidR="00AF61F4" w:rsidRPr="00B2062B" w:rsidRDefault="00AF61F4"/>
    <w:tbl>
      <w:tblPr>
        <w:tblW w:w="13400" w:type="dxa"/>
        <w:tblLayout w:type="fixed"/>
        <w:tblCellMar>
          <w:left w:w="80" w:type="dxa"/>
          <w:right w:w="80" w:type="dxa"/>
        </w:tblCellMar>
        <w:tblLook w:val="0000" w:firstRow="0" w:lastRow="0" w:firstColumn="0" w:lastColumn="0" w:noHBand="0" w:noVBand="0"/>
      </w:tblPr>
      <w:tblGrid>
        <w:gridCol w:w="2780"/>
        <w:gridCol w:w="10620"/>
      </w:tblGrid>
      <w:tr w:rsidR="00922143" w:rsidRPr="00B2062B" w14:paraId="0937D544" w14:textId="77777777" w:rsidTr="005264DF">
        <w:tc>
          <w:tcPr>
            <w:tcW w:w="2780" w:type="dxa"/>
            <w:tcBorders>
              <w:top w:val="single" w:sz="6" w:space="0" w:color="auto"/>
              <w:left w:val="single" w:sz="6" w:space="0" w:color="auto"/>
              <w:bottom w:val="single" w:sz="6" w:space="0" w:color="auto"/>
              <w:right w:val="single" w:sz="6" w:space="0" w:color="auto"/>
            </w:tcBorders>
          </w:tcPr>
          <w:p w14:paraId="13B004D5" w14:textId="12A537EF" w:rsidR="00FA0882" w:rsidRPr="0003450E" w:rsidRDefault="00FA0882" w:rsidP="00FA0882">
            <w:pPr>
              <w:pStyle w:val="paragraph"/>
              <w:spacing w:before="0" w:beforeAutospacing="0" w:after="0" w:afterAutospacing="0"/>
              <w:jc w:val="both"/>
              <w:textAlignment w:val="baseline"/>
              <w:rPr>
                <w:rFonts w:ascii="Cambria" w:hAnsi="Cambria" w:cs="Segoe UI"/>
              </w:rPr>
            </w:pPr>
            <w:r w:rsidRPr="0003450E">
              <w:rPr>
                <w:rStyle w:val="normaltextrun"/>
                <w:rFonts w:ascii="Cambria" w:hAnsi="Cambria" w:cs="Segoe UI"/>
                <w:b/>
                <w:bCs/>
              </w:rPr>
              <w:t xml:space="preserve">Membership </w:t>
            </w:r>
            <w:r>
              <w:rPr>
                <w:rStyle w:val="normaltextrun"/>
                <w:rFonts w:ascii="Cambria" w:hAnsi="Cambria" w:cs="Segoe UI"/>
                <w:b/>
                <w:bCs/>
              </w:rPr>
              <w:t>C</w:t>
            </w:r>
            <w:r w:rsidRPr="0003450E">
              <w:rPr>
                <w:rStyle w:val="normaltextrun"/>
                <w:rFonts w:ascii="Cambria" w:hAnsi="Cambria" w:cs="Segoe UI"/>
                <w:b/>
                <w:bCs/>
              </w:rPr>
              <w:t>onsiderations</w:t>
            </w:r>
            <w:r w:rsidRPr="0003450E">
              <w:rPr>
                <w:rStyle w:val="eop"/>
                <w:rFonts w:ascii="Cambria" w:hAnsi="Cambria" w:cs="Segoe UI"/>
              </w:rPr>
              <w:t> </w:t>
            </w:r>
            <w:r>
              <w:rPr>
                <w:rStyle w:val="eop"/>
                <w:rFonts w:ascii="Cambria" w:hAnsi="Cambria" w:cs="Segoe UI"/>
              </w:rPr>
              <w:t>(cont.)</w:t>
            </w:r>
          </w:p>
          <w:p w14:paraId="0F6C84B2" w14:textId="160385B6" w:rsidR="00922143" w:rsidRPr="00B2062B" w:rsidRDefault="00922143" w:rsidP="00FA0882">
            <w:pPr>
              <w:pStyle w:val="paragraph"/>
              <w:spacing w:before="0" w:beforeAutospacing="0" w:after="0" w:afterAutospacing="0"/>
              <w:jc w:val="both"/>
              <w:textAlignment w:val="baseline"/>
              <w:rPr>
                <w:b/>
              </w:rPr>
            </w:pPr>
          </w:p>
        </w:tc>
        <w:tc>
          <w:tcPr>
            <w:tcW w:w="10620" w:type="dxa"/>
            <w:tcBorders>
              <w:top w:val="single" w:sz="6" w:space="0" w:color="auto"/>
              <w:left w:val="single" w:sz="6" w:space="0" w:color="auto"/>
              <w:bottom w:val="single" w:sz="6" w:space="0" w:color="auto"/>
              <w:right w:val="single" w:sz="6" w:space="0" w:color="auto"/>
            </w:tcBorders>
          </w:tcPr>
          <w:p w14:paraId="7701A019" w14:textId="0B097CF8" w:rsidR="00FA0882" w:rsidRPr="0003450E" w:rsidRDefault="00FA0882" w:rsidP="00FA0882">
            <w:pPr>
              <w:pStyle w:val="paragraph"/>
              <w:spacing w:before="0" w:beforeAutospacing="0" w:after="0" w:afterAutospacing="0"/>
              <w:jc w:val="both"/>
              <w:textAlignment w:val="baseline"/>
              <w:rPr>
                <w:rFonts w:ascii="Cambria" w:hAnsi="Cambria" w:cs="Segoe UI"/>
              </w:rPr>
            </w:pPr>
            <w:r w:rsidRPr="0003450E">
              <w:rPr>
                <w:rStyle w:val="normaltextrun"/>
                <w:rFonts w:ascii="Cambria" w:hAnsi="Cambria" w:cs="Segoe UI"/>
                <w:u w:val="single"/>
              </w:rPr>
              <w:t>Nominations of new members</w:t>
            </w:r>
            <w:r w:rsidRPr="0003450E">
              <w:rPr>
                <w:rStyle w:val="eop"/>
                <w:rFonts w:ascii="Cambria" w:hAnsi="Cambria" w:cs="Segoe UI"/>
              </w:rPr>
              <w:t> </w:t>
            </w:r>
            <w:r>
              <w:rPr>
                <w:rStyle w:val="eop"/>
                <w:rFonts w:ascii="Cambria" w:hAnsi="Cambria" w:cs="Segoe UI"/>
              </w:rPr>
              <w:t>(cont.)</w:t>
            </w:r>
          </w:p>
          <w:p w14:paraId="00ED4009" w14:textId="77777777" w:rsidR="001902B3" w:rsidRDefault="00FA0882" w:rsidP="00FA0882">
            <w:pPr>
              <w:rPr>
                <w:rStyle w:val="normaltextrun"/>
                <w:rFonts w:ascii="Cambria" w:hAnsi="Cambria" w:cs="Segoe UI"/>
              </w:rPr>
            </w:pPr>
            <w:r w:rsidRPr="0003450E">
              <w:rPr>
                <w:rStyle w:val="normaltextrun"/>
                <w:rFonts w:ascii="Cambria" w:hAnsi="Cambria" w:cs="Segoe UI"/>
              </w:rPr>
              <w:t>eligible for IDEA and one to represent the interests of</w:t>
            </w:r>
            <w:r>
              <w:rPr>
                <w:rStyle w:val="normaltextrun"/>
                <w:rFonts w:ascii="Cambria" w:hAnsi="Cambria" w:cs="Segoe UI"/>
              </w:rPr>
              <w:t xml:space="preserve"> </w:t>
            </w:r>
            <w:r w:rsidRPr="0003450E">
              <w:rPr>
                <w:rStyle w:val="normaltextrun"/>
                <w:rFonts w:ascii="Cambria" w:hAnsi="Cambria" w:cs="Segoe UI"/>
              </w:rPr>
              <w:t>youth with disabilities in foster care.</w:t>
            </w:r>
          </w:p>
          <w:p w14:paraId="28BE5B0F" w14:textId="77777777" w:rsidR="00FA0882" w:rsidRPr="0003450E" w:rsidRDefault="00FA0882" w:rsidP="00FA0882">
            <w:pPr>
              <w:pStyle w:val="paragraph"/>
              <w:spacing w:before="0" w:beforeAutospacing="0" w:after="0" w:afterAutospacing="0"/>
              <w:textAlignment w:val="baseline"/>
              <w:rPr>
                <w:rFonts w:ascii="Cambria" w:hAnsi="Cambria" w:cs="Segoe UI"/>
              </w:rPr>
            </w:pPr>
            <w:r w:rsidRPr="0003450E">
              <w:rPr>
                <w:rStyle w:val="normaltextrun"/>
                <w:rFonts w:ascii="Cambria" w:hAnsi="Cambria" w:cs="Segoe UI"/>
              </w:rPr>
              <w:t>Since it has been difficult to find a consistent representative from the Department of Public Safety, the Committee would like to explore with the possibility of having an educational specialist or state resource teacher from the Office of Student Support Services who works with this population fill this position. Additionally, SEAC needs to fill a parent vacancy due to the resignation of Paula Whitaker. At this time, the Committee would like the full Council's approval to nominate Kaili Murbach from Maui District to serve on SEAC. She served formerly for four years and was a great contributor to SEAC's work. Steven asked members to actively seek additional parent members who would embrace SEAC's Leading by Convening process to ensure a majority of members who are parents and persons with disabilities as required under IDEA. Priority will be given to parents from Honolulu District, parents of young children, and parents of children whose disability category is not currently represented.</w:t>
            </w:r>
            <w:r w:rsidRPr="0003450E">
              <w:rPr>
                <w:rStyle w:val="eop"/>
                <w:rFonts w:ascii="Cambria" w:hAnsi="Cambria" w:cs="Segoe UI"/>
              </w:rPr>
              <w:t> </w:t>
            </w:r>
          </w:p>
          <w:p w14:paraId="771C06A5" w14:textId="29C803BE" w:rsidR="00FA0882" w:rsidRPr="00FA0882" w:rsidRDefault="00FA0882" w:rsidP="00FA0882">
            <w:pPr>
              <w:pStyle w:val="paragraph"/>
              <w:spacing w:before="0" w:beforeAutospacing="0" w:after="0" w:afterAutospacing="0"/>
              <w:textAlignment w:val="baseline"/>
              <w:rPr>
                <w:rFonts w:ascii="Cambria" w:hAnsi="Cambria" w:cs="Segoe UI"/>
              </w:rPr>
            </w:pPr>
            <w:r w:rsidRPr="0003450E">
              <w:rPr>
                <w:rStyle w:val="normaltextrun"/>
                <w:rFonts w:ascii="Cambria" w:hAnsi="Cambria" w:cs="Segoe UI"/>
                <w:b/>
                <w:bCs/>
              </w:rPr>
              <w:t>Action: Members voted in full agreement to nominate Kaili Murbach</w:t>
            </w:r>
            <w:r>
              <w:rPr>
                <w:rStyle w:val="normaltextrun"/>
                <w:rFonts w:ascii="Cambria" w:hAnsi="Cambria" w:cs="Segoe UI"/>
                <w:b/>
                <w:bCs/>
              </w:rPr>
              <w:t xml:space="preserve"> </w:t>
            </w:r>
            <w:r w:rsidRPr="0003450E">
              <w:rPr>
                <w:rStyle w:val="normaltextrun"/>
                <w:rFonts w:ascii="Cambria" w:hAnsi="Cambria" w:cs="Segoe UI"/>
                <w:b/>
                <w:bCs/>
              </w:rPr>
              <w:t>to</w:t>
            </w:r>
            <w:r w:rsidRPr="0003450E">
              <w:rPr>
                <w:rStyle w:val="eop"/>
                <w:rFonts w:ascii="Cambria" w:hAnsi="Cambria" w:cs="Segoe UI"/>
              </w:rPr>
              <w:t> </w:t>
            </w:r>
            <w:r w:rsidRPr="0003450E">
              <w:rPr>
                <w:rStyle w:val="normaltextrun"/>
                <w:rFonts w:ascii="Cambria" w:hAnsi="Cambria" w:cs="Segoe UI"/>
                <w:b/>
                <w:bCs/>
              </w:rPr>
              <w:t xml:space="preserve">Superintendent Hayashi for consideration of appointment for another three-year term on SEAC. </w:t>
            </w:r>
            <w:r w:rsidRPr="0003450E">
              <w:rPr>
                <w:rStyle w:val="eop"/>
                <w:rFonts w:ascii="Cambria" w:hAnsi="Cambria" w:cs="Segoe UI"/>
              </w:rPr>
              <w:t> </w:t>
            </w:r>
          </w:p>
        </w:tc>
      </w:tr>
      <w:tr w:rsidR="001902B3" w:rsidRPr="00B2062B" w14:paraId="09E04ACB" w14:textId="77777777" w:rsidTr="005264DF">
        <w:tc>
          <w:tcPr>
            <w:tcW w:w="2780" w:type="dxa"/>
            <w:tcBorders>
              <w:top w:val="single" w:sz="6" w:space="0" w:color="auto"/>
              <w:left w:val="single" w:sz="6" w:space="0" w:color="auto"/>
              <w:bottom w:val="single" w:sz="6" w:space="0" w:color="auto"/>
              <w:right w:val="single" w:sz="6" w:space="0" w:color="auto"/>
            </w:tcBorders>
          </w:tcPr>
          <w:p w14:paraId="28AB8FAF" w14:textId="2E9785AA" w:rsidR="001902B3" w:rsidRPr="00C14894" w:rsidRDefault="00FA0882" w:rsidP="00C14894">
            <w:pPr>
              <w:pStyle w:val="paragraph"/>
              <w:spacing w:before="0" w:beforeAutospacing="0" w:after="0" w:afterAutospacing="0"/>
              <w:textAlignment w:val="baseline"/>
              <w:rPr>
                <w:rFonts w:ascii="Cambria" w:hAnsi="Cambria" w:cs="Segoe UI"/>
              </w:rPr>
            </w:pPr>
            <w:r w:rsidRPr="0003450E">
              <w:rPr>
                <w:rStyle w:val="normaltextrun"/>
                <w:rFonts w:ascii="Cambria" w:hAnsi="Cambria" w:cs="Segoe UI"/>
                <w:b/>
                <w:bCs/>
              </w:rPr>
              <w:t>Review of Minutes from April 14, 2023</w:t>
            </w:r>
            <w:r w:rsidRPr="0003450E">
              <w:rPr>
                <w:rStyle w:val="eop"/>
                <w:rFonts w:ascii="Cambria" w:hAnsi="Cambria" w:cs="Segoe UI"/>
              </w:rPr>
              <w:t> </w:t>
            </w:r>
          </w:p>
        </w:tc>
        <w:tc>
          <w:tcPr>
            <w:tcW w:w="10620" w:type="dxa"/>
            <w:tcBorders>
              <w:top w:val="single" w:sz="6" w:space="0" w:color="auto"/>
              <w:left w:val="single" w:sz="6" w:space="0" w:color="auto"/>
              <w:bottom w:val="single" w:sz="6" w:space="0" w:color="auto"/>
              <w:right w:val="single" w:sz="6" w:space="0" w:color="auto"/>
            </w:tcBorders>
          </w:tcPr>
          <w:p w14:paraId="78F63266" w14:textId="7799AC06" w:rsidR="00FA0882" w:rsidRPr="0003450E" w:rsidRDefault="00FA0882" w:rsidP="00FA0882">
            <w:pPr>
              <w:pStyle w:val="paragraph"/>
              <w:spacing w:before="0" w:beforeAutospacing="0" w:after="0" w:afterAutospacing="0"/>
              <w:jc w:val="both"/>
              <w:textAlignment w:val="baseline"/>
              <w:rPr>
                <w:rFonts w:ascii="Cambria" w:hAnsi="Cambria" w:cs="Segoe UI"/>
              </w:rPr>
            </w:pPr>
            <w:r w:rsidRPr="0003450E">
              <w:rPr>
                <w:rStyle w:val="normaltextrun"/>
                <w:rFonts w:ascii="Cambria" w:hAnsi="Cambria" w:cs="Segoe UI"/>
              </w:rPr>
              <w:t>Susan W</w:t>
            </w:r>
            <w:r>
              <w:rPr>
                <w:rStyle w:val="normaltextrun"/>
                <w:rFonts w:ascii="Cambria" w:hAnsi="Cambria" w:cs="Segoe UI"/>
              </w:rPr>
              <w:t xml:space="preserve">ood </w:t>
            </w:r>
            <w:r w:rsidRPr="0003450E">
              <w:rPr>
                <w:rStyle w:val="normaltextrun"/>
                <w:rFonts w:ascii="Cambria" w:hAnsi="Cambria" w:cs="Segoe UI"/>
              </w:rPr>
              <w:t>offered some minor typographical corrections</w:t>
            </w:r>
            <w:r>
              <w:rPr>
                <w:rStyle w:val="normaltextrun"/>
                <w:rFonts w:ascii="Cambria" w:hAnsi="Cambria" w:cs="Segoe UI"/>
              </w:rPr>
              <w:t xml:space="preserve"> to the </w:t>
            </w:r>
            <w:r w:rsidR="00C14894">
              <w:rPr>
                <w:rStyle w:val="normaltextrun"/>
                <w:rFonts w:ascii="Cambria" w:hAnsi="Cambria" w:cs="Segoe UI"/>
              </w:rPr>
              <w:t>draft minutes</w:t>
            </w:r>
            <w:r w:rsidRPr="0003450E">
              <w:rPr>
                <w:rStyle w:val="normaltextrun"/>
                <w:rFonts w:ascii="Cambria" w:hAnsi="Cambria" w:cs="Segoe UI"/>
              </w:rPr>
              <w:t>.</w:t>
            </w:r>
            <w:r w:rsidRPr="0003450E">
              <w:rPr>
                <w:rStyle w:val="eop"/>
                <w:rFonts w:ascii="Cambria" w:hAnsi="Cambria" w:cs="Segoe UI"/>
              </w:rPr>
              <w:t> </w:t>
            </w:r>
          </w:p>
          <w:p w14:paraId="58B3EEE2" w14:textId="302C4D20" w:rsidR="001902B3" w:rsidRPr="00C14894" w:rsidRDefault="00FA0882" w:rsidP="00C14894">
            <w:pPr>
              <w:pStyle w:val="paragraph"/>
              <w:spacing w:before="0" w:beforeAutospacing="0" w:after="0" w:afterAutospacing="0"/>
              <w:jc w:val="both"/>
              <w:textAlignment w:val="baseline"/>
              <w:rPr>
                <w:rFonts w:ascii="Cambria" w:hAnsi="Cambria" w:cs="Segoe UI"/>
              </w:rPr>
            </w:pPr>
            <w:r w:rsidRPr="0003450E">
              <w:rPr>
                <w:rStyle w:val="normaltextrun"/>
                <w:rFonts w:ascii="Cambria" w:hAnsi="Cambria" w:cs="Segoe UI"/>
                <w:b/>
                <w:bCs/>
              </w:rPr>
              <w:t>Action:  the minutes were approved as corrected.</w:t>
            </w:r>
          </w:p>
        </w:tc>
      </w:tr>
      <w:tr w:rsidR="001902B3" w:rsidRPr="00B2062B" w14:paraId="46099D0B" w14:textId="77777777" w:rsidTr="005264DF">
        <w:tc>
          <w:tcPr>
            <w:tcW w:w="2780" w:type="dxa"/>
            <w:tcBorders>
              <w:top w:val="single" w:sz="6" w:space="0" w:color="auto"/>
              <w:left w:val="single" w:sz="6" w:space="0" w:color="auto"/>
              <w:bottom w:val="single" w:sz="6" w:space="0" w:color="auto"/>
              <w:right w:val="single" w:sz="6" w:space="0" w:color="auto"/>
            </w:tcBorders>
          </w:tcPr>
          <w:p w14:paraId="539BE97F" w14:textId="77777777" w:rsidR="00C14894" w:rsidRPr="0003450E" w:rsidRDefault="00C14894" w:rsidP="00C14894">
            <w:pPr>
              <w:pStyle w:val="paragraph"/>
              <w:spacing w:before="0" w:beforeAutospacing="0" w:after="0" w:afterAutospacing="0"/>
              <w:textAlignment w:val="baseline"/>
              <w:rPr>
                <w:rFonts w:ascii="Cambria" w:hAnsi="Cambria" w:cs="Segoe UI"/>
              </w:rPr>
            </w:pPr>
            <w:r w:rsidRPr="0003450E">
              <w:rPr>
                <w:rStyle w:val="normaltextrun"/>
                <w:rFonts w:ascii="Cambria" w:hAnsi="Cambria" w:cs="Segoe UI"/>
                <w:b/>
                <w:bCs/>
              </w:rPr>
              <w:t xml:space="preserve">Proposed Meeting Schedule for SY 23-24 </w:t>
            </w:r>
            <w:r w:rsidRPr="0003450E">
              <w:rPr>
                <w:rStyle w:val="eop"/>
                <w:rFonts w:ascii="Cambria" w:hAnsi="Cambria" w:cs="Segoe UI"/>
              </w:rPr>
              <w:t> </w:t>
            </w:r>
          </w:p>
          <w:p w14:paraId="3CDA0ABC" w14:textId="77777777" w:rsidR="001902B3" w:rsidRPr="00B2062B" w:rsidRDefault="001902B3" w:rsidP="00D01203">
            <w:pPr>
              <w:rPr>
                <w:b/>
                <w:bCs/>
              </w:rPr>
            </w:pPr>
          </w:p>
        </w:tc>
        <w:tc>
          <w:tcPr>
            <w:tcW w:w="10620" w:type="dxa"/>
            <w:tcBorders>
              <w:top w:val="single" w:sz="6" w:space="0" w:color="auto"/>
              <w:left w:val="single" w:sz="6" w:space="0" w:color="auto"/>
              <w:bottom w:val="single" w:sz="6" w:space="0" w:color="auto"/>
              <w:right w:val="single" w:sz="6" w:space="0" w:color="auto"/>
            </w:tcBorders>
          </w:tcPr>
          <w:p w14:paraId="13DAA571" w14:textId="3E6BDB4B" w:rsidR="001902B3" w:rsidRPr="00C14894" w:rsidRDefault="00C14894" w:rsidP="00C14894">
            <w:pPr>
              <w:pStyle w:val="paragraph"/>
              <w:spacing w:before="0" w:beforeAutospacing="0" w:after="0" w:afterAutospacing="0"/>
              <w:textAlignment w:val="baseline"/>
              <w:rPr>
                <w:rFonts w:ascii="Cambria" w:hAnsi="Cambria" w:cs="Segoe UI"/>
              </w:rPr>
            </w:pPr>
            <w:r w:rsidRPr="0003450E">
              <w:rPr>
                <w:rStyle w:val="normaltextrun"/>
                <w:rFonts w:ascii="Cambria" w:hAnsi="Cambria" w:cs="Segoe UI"/>
              </w:rPr>
              <w:t>Steven Vannatta presented a tentative schedule of virtual meeting dates for the next school year. While the pattern is to select the 2</w:t>
            </w:r>
            <w:r w:rsidRPr="0003450E">
              <w:rPr>
                <w:rStyle w:val="normaltextrun"/>
                <w:rFonts w:ascii="Cambria" w:hAnsi="Cambria" w:cs="Segoe UI"/>
                <w:vertAlign w:val="superscript"/>
              </w:rPr>
              <w:t>nd</w:t>
            </w:r>
            <w:r w:rsidRPr="0003450E">
              <w:rPr>
                <w:rStyle w:val="normaltextrun"/>
                <w:rFonts w:ascii="Cambria" w:hAnsi="Cambria" w:cs="Segoe UI"/>
              </w:rPr>
              <w:t xml:space="preserve"> Friday of the month from August to May, a few adjustments were needed because of school breaks and holidays. Several hybrid (in person and virtual) meetings are planned for November 17, February 9</w:t>
            </w:r>
            <w:r w:rsidRPr="0003450E">
              <w:rPr>
                <w:rStyle w:val="normaltextrun"/>
                <w:rFonts w:ascii="Cambria" w:hAnsi="Cambria" w:cs="Segoe UI"/>
                <w:vertAlign w:val="superscript"/>
              </w:rPr>
              <w:t>th</w:t>
            </w:r>
            <w:r w:rsidRPr="0003450E">
              <w:rPr>
                <w:rStyle w:val="normaltextrun"/>
                <w:rFonts w:ascii="Cambria" w:hAnsi="Cambria" w:cs="Segoe UI"/>
              </w:rPr>
              <w:t xml:space="preserve"> and May 10</w:t>
            </w:r>
            <w:r w:rsidRPr="0003450E">
              <w:rPr>
                <w:rStyle w:val="normaltextrun"/>
                <w:rFonts w:ascii="Cambria" w:hAnsi="Cambria" w:cs="Segoe UI"/>
                <w:vertAlign w:val="superscript"/>
              </w:rPr>
              <w:t>th</w:t>
            </w:r>
            <w:r w:rsidRPr="0003450E">
              <w:rPr>
                <w:rStyle w:val="normaltextrun"/>
                <w:rFonts w:ascii="Cambria" w:hAnsi="Cambria" w:cs="Segoe UI"/>
              </w:rPr>
              <w:t xml:space="preserve"> at the OSSS Annex at 475 22</w:t>
            </w:r>
            <w:r w:rsidRPr="0003450E">
              <w:rPr>
                <w:rStyle w:val="normaltextrun"/>
                <w:rFonts w:ascii="Cambria" w:hAnsi="Cambria" w:cs="Segoe UI"/>
                <w:vertAlign w:val="superscript"/>
              </w:rPr>
              <w:t>nd</w:t>
            </w:r>
            <w:r w:rsidRPr="0003450E">
              <w:rPr>
                <w:rStyle w:val="normaltextrun"/>
                <w:rFonts w:ascii="Cambria" w:hAnsi="Cambria" w:cs="Segoe UI"/>
              </w:rPr>
              <w:t xml:space="preserve"> Avenue, Honolulu, HI 96816. </w:t>
            </w:r>
            <w:r w:rsidRPr="0003450E">
              <w:rPr>
                <w:rStyle w:val="eop"/>
                <w:rFonts w:ascii="Cambria" w:hAnsi="Cambria" w:cs="Segoe UI"/>
              </w:rPr>
              <w:t> </w:t>
            </w:r>
          </w:p>
        </w:tc>
      </w:tr>
      <w:tr w:rsidR="00C14894" w:rsidRPr="00B2062B" w14:paraId="48F90E93" w14:textId="77777777" w:rsidTr="005264DF">
        <w:tc>
          <w:tcPr>
            <w:tcW w:w="2780" w:type="dxa"/>
            <w:tcBorders>
              <w:top w:val="single" w:sz="6" w:space="0" w:color="auto"/>
              <w:left w:val="single" w:sz="6" w:space="0" w:color="auto"/>
              <w:bottom w:val="single" w:sz="6" w:space="0" w:color="auto"/>
              <w:right w:val="single" w:sz="6" w:space="0" w:color="auto"/>
            </w:tcBorders>
          </w:tcPr>
          <w:p w14:paraId="15B0FA17" w14:textId="77777777" w:rsidR="00C14894" w:rsidRPr="0003450E" w:rsidRDefault="00C14894" w:rsidP="00C14894">
            <w:pPr>
              <w:pStyle w:val="paragraph"/>
              <w:spacing w:before="0" w:beforeAutospacing="0" w:after="0" w:afterAutospacing="0"/>
              <w:textAlignment w:val="baseline"/>
              <w:rPr>
                <w:rFonts w:ascii="Cambria" w:hAnsi="Cambria" w:cs="Segoe UI"/>
              </w:rPr>
            </w:pPr>
            <w:r w:rsidRPr="0003450E">
              <w:rPr>
                <w:rStyle w:val="normaltextrun"/>
                <w:rFonts w:ascii="Cambria" w:hAnsi="Cambria" w:cs="Segoe UI"/>
                <w:b/>
                <w:bCs/>
              </w:rPr>
              <w:t>Infographic Work Groups</w:t>
            </w:r>
            <w:r w:rsidRPr="0003450E">
              <w:rPr>
                <w:rStyle w:val="eop"/>
                <w:rFonts w:ascii="Cambria" w:hAnsi="Cambria" w:cs="Segoe UI"/>
              </w:rPr>
              <w:t> </w:t>
            </w:r>
          </w:p>
          <w:p w14:paraId="480DF7BE" w14:textId="77777777" w:rsidR="00C14894" w:rsidRPr="0003450E" w:rsidRDefault="00C14894" w:rsidP="00C14894">
            <w:pPr>
              <w:pStyle w:val="paragraph"/>
              <w:spacing w:before="0" w:beforeAutospacing="0" w:after="0" w:afterAutospacing="0"/>
              <w:textAlignment w:val="baseline"/>
              <w:rPr>
                <w:rStyle w:val="normaltextrun"/>
                <w:rFonts w:ascii="Cambria" w:hAnsi="Cambria" w:cs="Segoe UI"/>
                <w:b/>
                <w:bCs/>
              </w:rPr>
            </w:pPr>
          </w:p>
        </w:tc>
        <w:tc>
          <w:tcPr>
            <w:tcW w:w="10620" w:type="dxa"/>
            <w:tcBorders>
              <w:top w:val="single" w:sz="6" w:space="0" w:color="auto"/>
              <w:left w:val="single" w:sz="6" w:space="0" w:color="auto"/>
              <w:bottom w:val="single" w:sz="6" w:space="0" w:color="auto"/>
              <w:right w:val="single" w:sz="6" w:space="0" w:color="auto"/>
            </w:tcBorders>
          </w:tcPr>
          <w:p w14:paraId="3420445D" w14:textId="77777777" w:rsidR="00C14894" w:rsidRPr="0003450E" w:rsidRDefault="00C14894" w:rsidP="00C14894">
            <w:pPr>
              <w:pStyle w:val="paragraph"/>
              <w:spacing w:before="0" w:beforeAutospacing="0" w:after="0" w:afterAutospacing="0"/>
              <w:textAlignment w:val="baseline"/>
              <w:rPr>
                <w:rFonts w:ascii="Cambria" w:hAnsi="Cambria" w:cs="Segoe UI"/>
              </w:rPr>
            </w:pPr>
            <w:r w:rsidRPr="00C14894">
              <w:rPr>
                <w:rFonts w:ascii="Cambria" w:hAnsi="Cambria" w:cs="Segoe UI"/>
                <w:u w:val="single"/>
              </w:rPr>
              <w:t>Vetting of a description of</w:t>
            </w:r>
            <w:r w:rsidRPr="00C14894">
              <w:rPr>
                <w:rFonts w:ascii="Cambria" w:hAnsi="Cambria" w:cs="Segoe UI"/>
              </w:rPr>
              <w:t xml:space="preserve"> </w:t>
            </w:r>
            <w:r w:rsidRPr="00C14894">
              <w:rPr>
                <w:rFonts w:ascii="Cambria" w:hAnsi="Cambria" w:cs="Segoe UI"/>
                <w:b/>
                <w:bCs/>
                <w:u w:val="single"/>
              </w:rPr>
              <w:t xml:space="preserve">IEP team members </w:t>
            </w:r>
            <w:r w:rsidRPr="00C14894">
              <w:rPr>
                <w:rFonts w:ascii="Cambria" w:hAnsi="Cambria" w:cs="Segoe UI"/>
                <w:u w:val="single"/>
              </w:rPr>
              <w:t>to accompany the vetted infographic</w:t>
            </w:r>
            <w:r w:rsidRPr="00C14894">
              <w:rPr>
                <w:rFonts w:ascii="Cambria" w:hAnsi="Cambria" w:cs="Segoe UI"/>
              </w:rPr>
              <w:t xml:space="preserve"> Jasmine Williams shared a draft document prepared by the work group which also consisted of Paul Meng, Cheryl Matthews, Rick Bunney, Mark Disher and Sandy Jessmon. The colors of the headings correspond to the colors on the infographic (available for viewing on the online member portal). </w:t>
            </w:r>
            <w:r w:rsidRPr="0003450E">
              <w:rPr>
                <w:rStyle w:val="normaltextrun"/>
                <w:rFonts w:ascii="Cambria" w:hAnsi="Cambria" w:cs="Segoe UI"/>
              </w:rPr>
              <w:t>Input is needed on two things:</w:t>
            </w:r>
            <w:r w:rsidRPr="0003450E">
              <w:rPr>
                <w:rStyle w:val="eop"/>
                <w:rFonts w:ascii="Cambria" w:hAnsi="Cambria" w:cs="Segoe UI"/>
              </w:rPr>
              <w:t> </w:t>
            </w:r>
          </w:p>
          <w:p w14:paraId="54EB718F" w14:textId="77777777" w:rsidR="00C14894" w:rsidRPr="0003450E" w:rsidRDefault="00C14894" w:rsidP="00C14894">
            <w:pPr>
              <w:pStyle w:val="paragraph"/>
              <w:numPr>
                <w:ilvl w:val="0"/>
                <w:numId w:val="43"/>
              </w:numPr>
              <w:spacing w:before="0" w:beforeAutospacing="0" w:after="0" w:afterAutospacing="0"/>
              <w:jc w:val="both"/>
              <w:textAlignment w:val="baseline"/>
              <w:rPr>
                <w:rFonts w:ascii="Cambria" w:hAnsi="Cambria" w:cs="Segoe UI"/>
              </w:rPr>
            </w:pPr>
            <w:r w:rsidRPr="0003450E">
              <w:rPr>
                <w:rStyle w:val="normaltextrun"/>
                <w:rFonts w:ascii="Cambria" w:hAnsi="Cambria" w:cs="Segoe UI"/>
              </w:rPr>
              <w:t>Whether a summary/conclusion is needed, and</w:t>
            </w:r>
            <w:r w:rsidRPr="0003450E">
              <w:rPr>
                <w:rStyle w:val="eop"/>
                <w:rFonts w:ascii="Cambria" w:hAnsi="Cambria" w:cs="Segoe UI"/>
              </w:rPr>
              <w:t> </w:t>
            </w:r>
          </w:p>
          <w:p w14:paraId="6770699E" w14:textId="77777777" w:rsidR="00C14894" w:rsidRPr="0003450E" w:rsidRDefault="00C14894" w:rsidP="00C14894">
            <w:pPr>
              <w:pStyle w:val="paragraph"/>
              <w:numPr>
                <w:ilvl w:val="0"/>
                <w:numId w:val="43"/>
              </w:numPr>
              <w:spacing w:before="0" w:beforeAutospacing="0" w:after="0" w:afterAutospacing="0"/>
              <w:jc w:val="both"/>
              <w:textAlignment w:val="baseline"/>
              <w:rPr>
                <w:rFonts w:ascii="Cambria" w:hAnsi="Cambria" w:cs="Segoe UI"/>
              </w:rPr>
            </w:pPr>
            <w:r w:rsidRPr="0003450E">
              <w:rPr>
                <w:rStyle w:val="normaltextrun"/>
                <w:rFonts w:ascii="Cambria" w:hAnsi="Cambria" w:cs="Segoe UI"/>
              </w:rPr>
              <w:t>Whether to use the term “child with a disability” or “student with a disability.”</w:t>
            </w:r>
            <w:r w:rsidRPr="0003450E">
              <w:rPr>
                <w:rStyle w:val="eop"/>
                <w:rFonts w:ascii="Cambria" w:hAnsi="Cambria" w:cs="Segoe UI"/>
              </w:rPr>
              <w:t> </w:t>
            </w:r>
          </w:p>
          <w:p w14:paraId="48EFE101" w14:textId="77777777" w:rsidR="00C14894" w:rsidRDefault="00C14894" w:rsidP="00C14894">
            <w:pPr>
              <w:pStyle w:val="paragraph"/>
              <w:spacing w:before="0" w:beforeAutospacing="0" w:after="0" w:afterAutospacing="0"/>
              <w:jc w:val="both"/>
              <w:textAlignment w:val="baseline"/>
              <w:rPr>
                <w:rStyle w:val="eop"/>
                <w:rFonts w:ascii="Cambria" w:hAnsi="Cambria" w:cs="Segoe UI"/>
              </w:rPr>
            </w:pPr>
            <w:r w:rsidRPr="0003450E">
              <w:rPr>
                <w:rStyle w:val="normaltextrun"/>
                <w:rFonts w:ascii="Cambria" w:hAnsi="Cambria" w:cs="Segoe UI"/>
              </w:rPr>
              <w:t>Members and guests weighed in on the second issue and offered the following comments:</w:t>
            </w:r>
            <w:r w:rsidRPr="0003450E">
              <w:rPr>
                <w:rStyle w:val="eop"/>
                <w:rFonts w:ascii="Cambria" w:hAnsi="Cambria" w:cs="Segoe UI"/>
              </w:rPr>
              <w:t> </w:t>
            </w:r>
          </w:p>
          <w:p w14:paraId="5AE61D26" w14:textId="182C1040" w:rsidR="00C14894" w:rsidRPr="00C14894" w:rsidRDefault="00C14894" w:rsidP="00C14894">
            <w:pPr>
              <w:pStyle w:val="paragraph"/>
              <w:numPr>
                <w:ilvl w:val="0"/>
                <w:numId w:val="44"/>
              </w:numPr>
              <w:spacing w:before="0" w:beforeAutospacing="0" w:after="0" w:afterAutospacing="0"/>
              <w:jc w:val="both"/>
              <w:textAlignment w:val="baseline"/>
              <w:rPr>
                <w:rStyle w:val="normaltextrun"/>
                <w:rFonts w:ascii="Cambria" w:hAnsi="Cambria" w:cs="Segoe UI"/>
              </w:rPr>
            </w:pPr>
            <w:r w:rsidRPr="0003450E">
              <w:rPr>
                <w:rStyle w:val="normaltextrun"/>
                <w:rFonts w:ascii="Cambria" w:hAnsi="Cambria" w:cs="Segoe UI"/>
              </w:rPr>
              <w:t>Parents of a child with a disability is preferable because the main target of the infographic is the parent.</w:t>
            </w:r>
            <w:r w:rsidRPr="0003450E">
              <w:rPr>
                <w:rStyle w:val="eop"/>
                <w:rFonts w:ascii="Cambria" w:hAnsi="Cambria" w:cs="Segoe UI"/>
              </w:rPr>
              <w:t> </w:t>
            </w:r>
          </w:p>
        </w:tc>
      </w:tr>
    </w:tbl>
    <w:p w14:paraId="2086F936" w14:textId="528F8AA7" w:rsidR="00750BC6" w:rsidRPr="00B2062B" w:rsidRDefault="00750BC6" w:rsidP="001902B3"/>
    <w:p w14:paraId="4DEFBC53" w14:textId="77777777" w:rsidR="00D01203" w:rsidRPr="00D01203" w:rsidRDefault="00D01203" w:rsidP="00D01203">
      <w:pPr>
        <w:rPr>
          <w:rFonts w:ascii="Cambria" w:hAnsi="Cambria"/>
        </w:rPr>
      </w:pPr>
      <w:r w:rsidRPr="00D01203">
        <w:rPr>
          <w:rFonts w:ascii="Cambria" w:hAnsi="Cambria"/>
        </w:rPr>
        <w:lastRenderedPageBreak/>
        <w:t>SEAC Minutes</w:t>
      </w:r>
    </w:p>
    <w:p w14:paraId="178C2C40" w14:textId="77777777" w:rsidR="00FA0882" w:rsidRPr="00D01203" w:rsidRDefault="00FA0882" w:rsidP="00FA0882">
      <w:pPr>
        <w:rPr>
          <w:rFonts w:ascii="Cambria" w:hAnsi="Cambria"/>
        </w:rPr>
      </w:pPr>
      <w:r>
        <w:rPr>
          <w:rFonts w:ascii="Cambria" w:hAnsi="Cambria"/>
        </w:rPr>
        <w:t>May 12</w:t>
      </w:r>
      <w:r w:rsidRPr="00D01203">
        <w:rPr>
          <w:rFonts w:ascii="Cambria" w:hAnsi="Cambria"/>
        </w:rPr>
        <w:t>, 2023</w:t>
      </w:r>
    </w:p>
    <w:p w14:paraId="2A5B3F20" w14:textId="0B20B6A3" w:rsidR="00D01203" w:rsidRDefault="00D01203" w:rsidP="00D01203">
      <w:pPr>
        <w:rPr>
          <w:rFonts w:ascii="Cambria" w:hAnsi="Cambria"/>
        </w:rPr>
      </w:pPr>
      <w:r w:rsidRPr="00D01203">
        <w:rPr>
          <w:rFonts w:ascii="Cambria" w:hAnsi="Cambria"/>
        </w:rPr>
        <w:t xml:space="preserve">Page </w:t>
      </w:r>
      <w:r>
        <w:rPr>
          <w:rFonts w:ascii="Cambria" w:hAnsi="Cambria"/>
        </w:rPr>
        <w:t>7</w:t>
      </w:r>
    </w:p>
    <w:p w14:paraId="2F33FD1E" w14:textId="77777777" w:rsidR="0035642C" w:rsidRPr="00B2062B" w:rsidRDefault="0035642C" w:rsidP="0035642C"/>
    <w:tbl>
      <w:tblPr>
        <w:tblW w:w="13400" w:type="dxa"/>
        <w:tblLayout w:type="fixed"/>
        <w:tblCellMar>
          <w:left w:w="80" w:type="dxa"/>
          <w:right w:w="80" w:type="dxa"/>
        </w:tblCellMar>
        <w:tblLook w:val="0000" w:firstRow="0" w:lastRow="0" w:firstColumn="0" w:lastColumn="0" w:noHBand="0" w:noVBand="0"/>
      </w:tblPr>
      <w:tblGrid>
        <w:gridCol w:w="2780"/>
        <w:gridCol w:w="10620"/>
      </w:tblGrid>
      <w:tr w:rsidR="0035642C" w:rsidRPr="00B2062B" w14:paraId="79BFC6A3" w14:textId="77777777" w:rsidTr="0035642C">
        <w:tc>
          <w:tcPr>
            <w:tcW w:w="2780" w:type="dxa"/>
            <w:tcBorders>
              <w:top w:val="single" w:sz="6" w:space="0" w:color="auto"/>
              <w:left w:val="single" w:sz="6" w:space="0" w:color="auto"/>
              <w:bottom w:val="single" w:sz="6" w:space="0" w:color="auto"/>
              <w:right w:val="single" w:sz="6" w:space="0" w:color="auto"/>
            </w:tcBorders>
          </w:tcPr>
          <w:p w14:paraId="3B07D66F" w14:textId="11F419E7" w:rsidR="00C14894" w:rsidRPr="0003450E" w:rsidRDefault="00C14894" w:rsidP="00C14894">
            <w:pPr>
              <w:pStyle w:val="paragraph"/>
              <w:spacing w:before="0" w:beforeAutospacing="0" w:after="0" w:afterAutospacing="0"/>
              <w:textAlignment w:val="baseline"/>
              <w:rPr>
                <w:rFonts w:ascii="Cambria" w:hAnsi="Cambria" w:cs="Segoe UI"/>
              </w:rPr>
            </w:pPr>
            <w:r w:rsidRPr="0003450E">
              <w:rPr>
                <w:rStyle w:val="normaltextrun"/>
                <w:rFonts w:ascii="Cambria" w:hAnsi="Cambria" w:cs="Segoe UI"/>
                <w:b/>
                <w:bCs/>
              </w:rPr>
              <w:t>Infographic Work Groups</w:t>
            </w:r>
            <w:r w:rsidRPr="0003450E">
              <w:rPr>
                <w:rStyle w:val="eop"/>
                <w:rFonts w:ascii="Cambria" w:hAnsi="Cambria" w:cs="Segoe UI"/>
              </w:rPr>
              <w:t> </w:t>
            </w:r>
            <w:r>
              <w:rPr>
                <w:rStyle w:val="eop"/>
                <w:rFonts w:ascii="Cambria" w:hAnsi="Cambria" w:cs="Segoe UI"/>
              </w:rPr>
              <w:t>(cont.)</w:t>
            </w:r>
          </w:p>
          <w:p w14:paraId="788222A4" w14:textId="4287221F" w:rsidR="0035642C" w:rsidRPr="00B2062B" w:rsidRDefault="0035642C" w:rsidP="00D01203">
            <w:pPr>
              <w:rPr>
                <w:b/>
              </w:rPr>
            </w:pPr>
          </w:p>
        </w:tc>
        <w:tc>
          <w:tcPr>
            <w:tcW w:w="10620" w:type="dxa"/>
            <w:tcBorders>
              <w:top w:val="single" w:sz="6" w:space="0" w:color="auto"/>
              <w:left w:val="single" w:sz="6" w:space="0" w:color="auto"/>
              <w:bottom w:val="single" w:sz="6" w:space="0" w:color="auto"/>
              <w:right w:val="single" w:sz="6" w:space="0" w:color="auto"/>
            </w:tcBorders>
          </w:tcPr>
          <w:p w14:paraId="643B4591" w14:textId="77777777" w:rsidR="0035642C" w:rsidRPr="00C14894" w:rsidRDefault="00C14894" w:rsidP="00C14894">
            <w:pPr>
              <w:pStyle w:val="ListParagraph"/>
              <w:numPr>
                <w:ilvl w:val="0"/>
                <w:numId w:val="46"/>
              </w:numPr>
              <w:rPr>
                <w:rStyle w:val="eop"/>
                <w:rFonts w:ascii="Times" w:hAnsi="Times"/>
              </w:rPr>
            </w:pPr>
            <w:r w:rsidRPr="00C14894">
              <w:rPr>
                <w:rStyle w:val="normaltextrun"/>
                <w:rFonts w:ascii="Cambria" w:hAnsi="Cambria" w:cs="Segoe UI"/>
              </w:rPr>
              <w:t>Parents refer to their son or daughter as “my child” rather than “my student.”</w:t>
            </w:r>
            <w:r w:rsidRPr="00C14894">
              <w:rPr>
                <w:rStyle w:val="eop"/>
                <w:rFonts w:ascii="Cambria" w:hAnsi="Cambria" w:cs="Segoe UI"/>
              </w:rPr>
              <w:t> </w:t>
            </w:r>
          </w:p>
          <w:p w14:paraId="50E8A97C" w14:textId="77777777" w:rsidR="00C14894" w:rsidRPr="0003450E" w:rsidRDefault="00C14894" w:rsidP="00C14894">
            <w:pPr>
              <w:pStyle w:val="paragraph"/>
              <w:numPr>
                <w:ilvl w:val="0"/>
                <w:numId w:val="46"/>
              </w:numPr>
              <w:spacing w:before="0" w:beforeAutospacing="0" w:after="0" w:afterAutospacing="0"/>
              <w:jc w:val="both"/>
              <w:textAlignment w:val="baseline"/>
              <w:rPr>
                <w:rFonts w:ascii="Cambria" w:hAnsi="Cambria" w:cs="Segoe UI"/>
              </w:rPr>
            </w:pPr>
            <w:r w:rsidRPr="0003450E">
              <w:rPr>
                <w:rStyle w:val="normaltextrun"/>
                <w:rFonts w:ascii="Cambria" w:hAnsi="Cambria" w:cs="Segoe UI"/>
              </w:rPr>
              <w:t>In elementary school, “child” is appropriate. As students get older, they don’t want to be referred to as a child, so “student” might be more appropriate.</w:t>
            </w:r>
            <w:r w:rsidRPr="0003450E">
              <w:rPr>
                <w:rStyle w:val="eop"/>
                <w:rFonts w:ascii="Cambria" w:hAnsi="Cambria" w:cs="Segoe UI"/>
              </w:rPr>
              <w:t> </w:t>
            </w:r>
          </w:p>
          <w:p w14:paraId="08BAE3C6" w14:textId="77777777" w:rsidR="00C14894" w:rsidRPr="0003450E" w:rsidRDefault="00C14894" w:rsidP="00C14894">
            <w:pPr>
              <w:pStyle w:val="paragraph"/>
              <w:numPr>
                <w:ilvl w:val="0"/>
                <w:numId w:val="46"/>
              </w:numPr>
              <w:spacing w:before="0" w:beforeAutospacing="0" w:after="0" w:afterAutospacing="0"/>
              <w:textAlignment w:val="baseline"/>
              <w:rPr>
                <w:rFonts w:ascii="Cambria" w:hAnsi="Cambria" w:cs="Segoe UI"/>
              </w:rPr>
            </w:pPr>
            <w:r w:rsidRPr="0003450E">
              <w:rPr>
                <w:rStyle w:val="normaltextrun"/>
                <w:rFonts w:ascii="Cambria" w:hAnsi="Cambria" w:cs="Segoe UI"/>
              </w:rPr>
              <w:t>When my teenage daughter’s IEP team referred to her as a “child” it inferred limitations on her ability and capacity. An alternate term might be “scholar” to project a higher expectation.</w:t>
            </w:r>
            <w:r w:rsidRPr="0003450E">
              <w:rPr>
                <w:rStyle w:val="eop"/>
                <w:rFonts w:ascii="Cambria" w:hAnsi="Cambria" w:cs="Segoe UI"/>
              </w:rPr>
              <w:t> </w:t>
            </w:r>
          </w:p>
          <w:p w14:paraId="04C0E1B9" w14:textId="77777777" w:rsidR="00C14894" w:rsidRPr="0003450E" w:rsidRDefault="00C14894" w:rsidP="00C14894">
            <w:pPr>
              <w:pStyle w:val="paragraph"/>
              <w:numPr>
                <w:ilvl w:val="0"/>
                <w:numId w:val="46"/>
              </w:numPr>
              <w:spacing w:before="0" w:beforeAutospacing="0" w:after="0" w:afterAutospacing="0"/>
              <w:textAlignment w:val="baseline"/>
              <w:rPr>
                <w:rFonts w:ascii="Cambria" w:hAnsi="Cambria" w:cs="Segoe UI"/>
              </w:rPr>
            </w:pPr>
            <w:r w:rsidRPr="0003450E">
              <w:rPr>
                <w:rStyle w:val="normaltextrun"/>
                <w:rFonts w:ascii="Cambria" w:hAnsi="Cambria" w:cs="Segoe UI"/>
              </w:rPr>
              <w:t>IDEA uses the terminology “child with a disability.”</w:t>
            </w:r>
            <w:r w:rsidRPr="0003450E">
              <w:rPr>
                <w:rStyle w:val="eop"/>
                <w:rFonts w:ascii="Cambria" w:hAnsi="Cambria" w:cs="Segoe UI"/>
              </w:rPr>
              <w:t> </w:t>
            </w:r>
          </w:p>
          <w:p w14:paraId="76A031EC" w14:textId="77777777" w:rsidR="00C14894" w:rsidRPr="0003450E" w:rsidRDefault="00C14894" w:rsidP="00C14894">
            <w:pPr>
              <w:pStyle w:val="paragraph"/>
              <w:numPr>
                <w:ilvl w:val="0"/>
                <w:numId w:val="46"/>
              </w:numPr>
              <w:spacing w:before="0" w:beforeAutospacing="0" w:after="0" w:afterAutospacing="0"/>
              <w:textAlignment w:val="baseline"/>
              <w:rPr>
                <w:rFonts w:ascii="Cambria" w:hAnsi="Cambria" w:cs="Segoe UI"/>
              </w:rPr>
            </w:pPr>
            <w:r w:rsidRPr="0003450E">
              <w:rPr>
                <w:rStyle w:val="normaltextrun"/>
                <w:rFonts w:ascii="Cambria" w:hAnsi="Cambria" w:cs="Segoe UI"/>
              </w:rPr>
              <w:t>Can we say, “child or teen”?</w:t>
            </w:r>
            <w:r w:rsidRPr="0003450E">
              <w:rPr>
                <w:rStyle w:val="eop"/>
                <w:rFonts w:ascii="Cambria" w:hAnsi="Cambria" w:cs="Segoe UI"/>
              </w:rPr>
              <w:t> </w:t>
            </w:r>
          </w:p>
          <w:p w14:paraId="7AA82204" w14:textId="77777777" w:rsidR="00C14894" w:rsidRPr="0003450E" w:rsidRDefault="00C14894" w:rsidP="00C14894">
            <w:pPr>
              <w:pStyle w:val="paragraph"/>
              <w:numPr>
                <w:ilvl w:val="0"/>
                <w:numId w:val="46"/>
              </w:numPr>
              <w:spacing w:before="0" w:beforeAutospacing="0" w:after="0" w:afterAutospacing="0"/>
              <w:textAlignment w:val="baseline"/>
              <w:rPr>
                <w:rFonts w:ascii="Cambria" w:hAnsi="Cambria" w:cs="Segoe UI"/>
              </w:rPr>
            </w:pPr>
            <w:r w:rsidRPr="0003450E">
              <w:rPr>
                <w:rStyle w:val="normaltextrun"/>
                <w:rFonts w:ascii="Cambria" w:hAnsi="Cambria" w:cs="Segoe UI"/>
              </w:rPr>
              <w:t>An option would be to use both terms as they apply to various sections of the document.</w:t>
            </w:r>
            <w:r w:rsidRPr="0003450E">
              <w:rPr>
                <w:rStyle w:val="eop"/>
                <w:rFonts w:ascii="Cambria" w:hAnsi="Cambria" w:cs="Segoe UI"/>
              </w:rPr>
              <w:t> </w:t>
            </w:r>
          </w:p>
          <w:p w14:paraId="1F2DFA40" w14:textId="77777777" w:rsidR="00C14894" w:rsidRPr="0003450E" w:rsidRDefault="00C14894" w:rsidP="00C14894">
            <w:pPr>
              <w:pStyle w:val="paragraph"/>
              <w:numPr>
                <w:ilvl w:val="0"/>
                <w:numId w:val="46"/>
              </w:numPr>
              <w:spacing w:before="0" w:beforeAutospacing="0" w:after="0" w:afterAutospacing="0"/>
              <w:textAlignment w:val="baseline"/>
              <w:rPr>
                <w:rFonts w:ascii="Cambria" w:hAnsi="Cambria" w:cs="Segoe UI"/>
              </w:rPr>
            </w:pPr>
            <w:r w:rsidRPr="0003450E">
              <w:rPr>
                <w:rStyle w:val="normaltextrun"/>
                <w:rFonts w:ascii="Cambria" w:hAnsi="Cambria" w:cs="Segoe UI"/>
              </w:rPr>
              <w:t>Using the term “child” conveys the totality of the parent’s focus—not just academics.</w:t>
            </w:r>
            <w:r w:rsidRPr="0003450E">
              <w:rPr>
                <w:rStyle w:val="eop"/>
                <w:rFonts w:ascii="Cambria" w:hAnsi="Cambria" w:cs="Segoe UI"/>
              </w:rPr>
              <w:t> </w:t>
            </w:r>
          </w:p>
          <w:p w14:paraId="41E63A66" w14:textId="77777777" w:rsidR="00C14894" w:rsidRPr="0003450E" w:rsidRDefault="00C14894" w:rsidP="00C14894">
            <w:pPr>
              <w:pStyle w:val="paragraph"/>
              <w:numPr>
                <w:ilvl w:val="0"/>
                <w:numId w:val="46"/>
              </w:numPr>
              <w:spacing w:before="0" w:beforeAutospacing="0" w:after="0" w:afterAutospacing="0"/>
              <w:textAlignment w:val="baseline"/>
              <w:rPr>
                <w:rFonts w:ascii="Cambria" w:hAnsi="Cambria" w:cs="Segoe UI"/>
              </w:rPr>
            </w:pPr>
            <w:r w:rsidRPr="0003450E">
              <w:rPr>
                <w:rStyle w:val="normaltextrun"/>
                <w:rFonts w:ascii="Cambria" w:hAnsi="Cambria" w:cs="Segoe UI"/>
              </w:rPr>
              <w:t xml:space="preserve">I have a 17-year-old with Down Syndrome. I am working with a job coach working on independence for students with disabilities. To encourage parents to project empowerment, I recommend </w:t>
            </w:r>
            <w:r w:rsidRPr="0003450E">
              <w:rPr>
                <w:rStyle w:val="eop"/>
                <w:rFonts w:ascii="Cambria" w:hAnsi="Cambria" w:cs="Segoe UI"/>
              </w:rPr>
              <w:t>the term “scholar.”</w:t>
            </w:r>
          </w:p>
          <w:p w14:paraId="385B2A08" w14:textId="77777777" w:rsidR="00C14894" w:rsidRPr="0003450E" w:rsidRDefault="00C14894" w:rsidP="00C14894">
            <w:pPr>
              <w:pStyle w:val="paragraph"/>
              <w:numPr>
                <w:ilvl w:val="0"/>
                <w:numId w:val="46"/>
              </w:numPr>
              <w:spacing w:before="0" w:beforeAutospacing="0" w:after="0" w:afterAutospacing="0"/>
              <w:textAlignment w:val="baseline"/>
              <w:rPr>
                <w:rFonts w:ascii="Cambria" w:hAnsi="Cambria" w:cs="Segoe UI"/>
              </w:rPr>
            </w:pPr>
            <w:r w:rsidRPr="0003450E">
              <w:rPr>
                <w:rStyle w:val="normaltextrun"/>
                <w:rFonts w:ascii="Cambria" w:hAnsi="Cambria" w:cs="Segoe UI"/>
              </w:rPr>
              <w:t>I think “student” is a better option as it gives the student autonomy, especially as it relates to advocating for their needs in an IEP meeting.</w:t>
            </w:r>
            <w:r w:rsidRPr="0003450E">
              <w:rPr>
                <w:rStyle w:val="eop"/>
                <w:rFonts w:ascii="Cambria" w:hAnsi="Cambria" w:cs="Segoe UI"/>
              </w:rPr>
              <w:t> </w:t>
            </w:r>
          </w:p>
          <w:p w14:paraId="1C68399E" w14:textId="77777777" w:rsidR="00C14894" w:rsidRPr="0003450E" w:rsidRDefault="00C14894" w:rsidP="00C14894">
            <w:pPr>
              <w:pStyle w:val="paragraph"/>
              <w:numPr>
                <w:ilvl w:val="0"/>
                <w:numId w:val="46"/>
              </w:numPr>
              <w:spacing w:before="0" w:beforeAutospacing="0" w:after="0" w:afterAutospacing="0"/>
              <w:textAlignment w:val="baseline"/>
              <w:rPr>
                <w:rFonts w:ascii="Cambria" w:hAnsi="Cambria" w:cs="Segoe UI"/>
              </w:rPr>
            </w:pPr>
            <w:r w:rsidRPr="0003450E">
              <w:rPr>
                <w:rStyle w:val="normaltextrun"/>
                <w:rFonts w:ascii="Cambria" w:hAnsi="Cambria" w:cs="Segoe UI"/>
              </w:rPr>
              <w:t>My relationship with my son is as my child. He can refer to himself as he prefers. Student is also useful as the IEP team is an academic discussion.</w:t>
            </w:r>
            <w:r w:rsidRPr="0003450E">
              <w:rPr>
                <w:rStyle w:val="eop"/>
                <w:rFonts w:ascii="Cambria" w:hAnsi="Cambria" w:cs="Segoe UI"/>
              </w:rPr>
              <w:t> </w:t>
            </w:r>
          </w:p>
          <w:p w14:paraId="65772B87" w14:textId="77777777" w:rsidR="00C14894" w:rsidRPr="0003450E" w:rsidRDefault="00C14894" w:rsidP="00C14894">
            <w:pPr>
              <w:pStyle w:val="paragraph"/>
              <w:numPr>
                <w:ilvl w:val="0"/>
                <w:numId w:val="46"/>
              </w:numPr>
              <w:spacing w:before="0" w:beforeAutospacing="0" w:after="0" w:afterAutospacing="0"/>
              <w:textAlignment w:val="baseline"/>
              <w:rPr>
                <w:rFonts w:ascii="Cambria" w:hAnsi="Cambria" w:cs="Segoe UI"/>
              </w:rPr>
            </w:pPr>
            <w:r w:rsidRPr="0003450E">
              <w:rPr>
                <w:rStyle w:val="normaltextrun"/>
                <w:rFonts w:ascii="Cambria" w:hAnsi="Cambria" w:cs="Segoe UI"/>
              </w:rPr>
              <w:t>I’m concerned about referring to the individual as a child, which conveys that his or her voice doesn’t carry equal weight.</w:t>
            </w:r>
            <w:r w:rsidRPr="0003450E">
              <w:rPr>
                <w:rStyle w:val="eop"/>
                <w:rFonts w:ascii="Cambria" w:hAnsi="Cambria" w:cs="Segoe UI"/>
              </w:rPr>
              <w:t> </w:t>
            </w:r>
          </w:p>
          <w:p w14:paraId="27CDBEAC" w14:textId="77777777" w:rsidR="00C14894" w:rsidRPr="0003450E" w:rsidRDefault="00C14894" w:rsidP="00C14894">
            <w:pPr>
              <w:pStyle w:val="paragraph"/>
              <w:numPr>
                <w:ilvl w:val="0"/>
                <w:numId w:val="46"/>
              </w:numPr>
              <w:spacing w:before="0" w:beforeAutospacing="0" w:after="0" w:afterAutospacing="0"/>
              <w:textAlignment w:val="baseline"/>
              <w:rPr>
                <w:rFonts w:ascii="Cambria" w:hAnsi="Cambria" w:cs="Segoe UI"/>
              </w:rPr>
            </w:pPr>
            <w:r w:rsidRPr="0003450E">
              <w:rPr>
                <w:rStyle w:val="normaltextrun"/>
                <w:rFonts w:ascii="Cambria" w:hAnsi="Cambria" w:cs="Segoe UI"/>
              </w:rPr>
              <w:t>For most parents of children with disabilities, they will respond to both terms—child and student—dependent on their age group. I suggest we use the term “youth.”</w:t>
            </w:r>
            <w:r w:rsidRPr="0003450E">
              <w:rPr>
                <w:rStyle w:val="eop"/>
                <w:rFonts w:ascii="Cambria" w:hAnsi="Cambria" w:cs="Segoe UI"/>
              </w:rPr>
              <w:t> </w:t>
            </w:r>
          </w:p>
          <w:p w14:paraId="1B18A427" w14:textId="77777777" w:rsidR="00C14894" w:rsidRPr="0003450E" w:rsidRDefault="00C14894" w:rsidP="00C14894">
            <w:pPr>
              <w:pStyle w:val="paragraph"/>
              <w:numPr>
                <w:ilvl w:val="0"/>
                <w:numId w:val="46"/>
              </w:numPr>
              <w:spacing w:before="0" w:beforeAutospacing="0" w:after="0" w:afterAutospacing="0"/>
              <w:textAlignment w:val="baseline"/>
              <w:rPr>
                <w:rFonts w:ascii="Cambria" w:hAnsi="Cambria" w:cs="Segoe UI"/>
              </w:rPr>
            </w:pPr>
            <w:r w:rsidRPr="0003450E">
              <w:rPr>
                <w:rStyle w:val="normaltextrun"/>
                <w:rFonts w:ascii="Cambria" w:hAnsi="Cambria" w:cs="Segoe UI"/>
              </w:rPr>
              <w:t>“Child” gives a sense of parental ownership and responsibility and takes ownership away from the child. “Student” places too much responsibility on the educators. I like “youth” as it is unbiased in terms of creating a collaborative environment.</w:t>
            </w:r>
            <w:r w:rsidRPr="0003450E">
              <w:rPr>
                <w:rStyle w:val="eop"/>
                <w:rFonts w:ascii="Cambria" w:hAnsi="Cambria" w:cs="Segoe UI"/>
              </w:rPr>
              <w:t> </w:t>
            </w:r>
          </w:p>
          <w:p w14:paraId="1B5E3394" w14:textId="77777777" w:rsidR="00C14894" w:rsidRPr="0003450E" w:rsidRDefault="00C14894" w:rsidP="00C14894">
            <w:pPr>
              <w:pStyle w:val="paragraph"/>
              <w:numPr>
                <w:ilvl w:val="0"/>
                <w:numId w:val="46"/>
              </w:numPr>
              <w:spacing w:before="0" w:beforeAutospacing="0" w:after="0" w:afterAutospacing="0"/>
              <w:textAlignment w:val="baseline"/>
              <w:rPr>
                <w:rFonts w:ascii="Cambria" w:hAnsi="Cambria" w:cs="Segoe UI"/>
              </w:rPr>
            </w:pPr>
            <w:r w:rsidRPr="0003450E">
              <w:rPr>
                <w:rStyle w:val="normaltextrun"/>
                <w:rFonts w:ascii="Cambria" w:hAnsi="Cambria" w:cs="Segoe UI"/>
              </w:rPr>
              <w:t>If the document is for the beginning parent who doesn’t know what the IEP make-up is, then the use of “child” is appropriate.</w:t>
            </w:r>
            <w:r w:rsidRPr="0003450E">
              <w:rPr>
                <w:rStyle w:val="eop"/>
                <w:rFonts w:ascii="Cambria" w:hAnsi="Cambria" w:cs="Segoe UI"/>
              </w:rPr>
              <w:t> </w:t>
            </w:r>
          </w:p>
          <w:p w14:paraId="07ED6C37" w14:textId="77777777" w:rsidR="00C14894" w:rsidRPr="0003450E" w:rsidRDefault="00C14894" w:rsidP="00C14894">
            <w:pPr>
              <w:pStyle w:val="paragraph"/>
              <w:numPr>
                <w:ilvl w:val="0"/>
                <w:numId w:val="46"/>
              </w:numPr>
              <w:spacing w:before="0" w:beforeAutospacing="0" w:after="0" w:afterAutospacing="0"/>
              <w:textAlignment w:val="baseline"/>
              <w:rPr>
                <w:rFonts w:ascii="Cambria" w:hAnsi="Cambria" w:cs="Segoe UI"/>
              </w:rPr>
            </w:pPr>
            <w:r w:rsidRPr="0003450E">
              <w:rPr>
                <w:rStyle w:val="normaltextrun"/>
                <w:rFonts w:ascii="Cambria" w:hAnsi="Cambria" w:cs="Segoe UI"/>
              </w:rPr>
              <w:t>By using both “child” and “student”, it may make the infographic useful to parents whose children are identified later in life. The infographic also serves as a reminder to school administrators that all these other role groups can be there, too.</w:t>
            </w:r>
            <w:r w:rsidRPr="0003450E">
              <w:rPr>
                <w:rStyle w:val="eop"/>
                <w:rFonts w:ascii="Cambria" w:hAnsi="Cambria" w:cs="Segoe UI"/>
              </w:rPr>
              <w:t> </w:t>
            </w:r>
          </w:p>
          <w:p w14:paraId="22177A69" w14:textId="7300583C" w:rsidR="00C14894" w:rsidRPr="00BB589E" w:rsidRDefault="00C14894" w:rsidP="00C14894">
            <w:pPr>
              <w:pStyle w:val="paragraph"/>
              <w:numPr>
                <w:ilvl w:val="0"/>
                <w:numId w:val="46"/>
              </w:numPr>
              <w:spacing w:before="0" w:beforeAutospacing="0" w:after="0" w:afterAutospacing="0"/>
              <w:textAlignment w:val="baseline"/>
              <w:rPr>
                <w:rFonts w:ascii="Cambria" w:hAnsi="Cambria" w:cs="Segoe UI"/>
              </w:rPr>
            </w:pPr>
            <w:r w:rsidRPr="0003450E">
              <w:rPr>
                <w:rStyle w:val="normaltextrun"/>
                <w:rFonts w:ascii="Cambria" w:hAnsi="Cambria" w:cs="Segoe UI"/>
              </w:rPr>
              <w:t>The original intent of the infographic was to use simple language to help parents understand their role on the IEP team, and the central role they play.</w:t>
            </w:r>
            <w:r w:rsidRPr="0003450E">
              <w:rPr>
                <w:rStyle w:val="eop"/>
                <w:rFonts w:ascii="Cambria" w:hAnsi="Cambria" w:cs="Segoe UI"/>
              </w:rPr>
              <w:t> </w:t>
            </w:r>
          </w:p>
        </w:tc>
      </w:tr>
    </w:tbl>
    <w:p w14:paraId="729591F0" w14:textId="77777777" w:rsidR="00BB589E" w:rsidRDefault="00BB589E" w:rsidP="00D01203">
      <w:pPr>
        <w:rPr>
          <w:rFonts w:ascii="Cambria" w:hAnsi="Cambria"/>
        </w:rPr>
      </w:pPr>
    </w:p>
    <w:p w14:paraId="010B3D7F" w14:textId="5C6D9262" w:rsidR="00D01203" w:rsidRPr="00D01203" w:rsidRDefault="00D01203" w:rsidP="00D01203">
      <w:pPr>
        <w:rPr>
          <w:rFonts w:ascii="Cambria" w:hAnsi="Cambria"/>
        </w:rPr>
      </w:pPr>
      <w:r w:rsidRPr="00D01203">
        <w:rPr>
          <w:rFonts w:ascii="Cambria" w:hAnsi="Cambria"/>
        </w:rPr>
        <w:lastRenderedPageBreak/>
        <w:t>SEAC Minutes</w:t>
      </w:r>
    </w:p>
    <w:p w14:paraId="778A5170" w14:textId="77777777" w:rsidR="00FA0882" w:rsidRPr="00D01203" w:rsidRDefault="00FA0882" w:rsidP="00FA0882">
      <w:pPr>
        <w:rPr>
          <w:rFonts w:ascii="Cambria" w:hAnsi="Cambria"/>
        </w:rPr>
      </w:pPr>
      <w:r>
        <w:rPr>
          <w:rFonts w:ascii="Cambria" w:hAnsi="Cambria"/>
        </w:rPr>
        <w:t>May 12</w:t>
      </w:r>
      <w:r w:rsidRPr="00D01203">
        <w:rPr>
          <w:rFonts w:ascii="Cambria" w:hAnsi="Cambria"/>
        </w:rPr>
        <w:t>, 2023</w:t>
      </w:r>
    </w:p>
    <w:p w14:paraId="4B99D499" w14:textId="5F077A68" w:rsidR="00D01203" w:rsidRDefault="00D01203" w:rsidP="00D01203">
      <w:pPr>
        <w:rPr>
          <w:rFonts w:ascii="Cambria" w:hAnsi="Cambria"/>
        </w:rPr>
      </w:pPr>
      <w:r w:rsidRPr="00D01203">
        <w:rPr>
          <w:rFonts w:ascii="Cambria" w:hAnsi="Cambria"/>
        </w:rPr>
        <w:t xml:space="preserve">Page </w:t>
      </w:r>
      <w:r>
        <w:rPr>
          <w:rFonts w:ascii="Cambria" w:hAnsi="Cambria"/>
        </w:rPr>
        <w:t>8</w:t>
      </w:r>
    </w:p>
    <w:p w14:paraId="3AF9E63C" w14:textId="77777777" w:rsidR="0035642C" w:rsidRPr="00B2062B" w:rsidRDefault="0035642C" w:rsidP="0035642C"/>
    <w:tbl>
      <w:tblPr>
        <w:tblW w:w="13400" w:type="dxa"/>
        <w:tblLayout w:type="fixed"/>
        <w:tblCellMar>
          <w:left w:w="80" w:type="dxa"/>
          <w:right w:w="80" w:type="dxa"/>
        </w:tblCellMar>
        <w:tblLook w:val="0000" w:firstRow="0" w:lastRow="0" w:firstColumn="0" w:lastColumn="0" w:noHBand="0" w:noVBand="0"/>
      </w:tblPr>
      <w:tblGrid>
        <w:gridCol w:w="2780"/>
        <w:gridCol w:w="10620"/>
      </w:tblGrid>
      <w:tr w:rsidR="0035642C" w:rsidRPr="00B2062B" w14:paraId="04D24522" w14:textId="77777777" w:rsidTr="0035642C">
        <w:tc>
          <w:tcPr>
            <w:tcW w:w="2780" w:type="dxa"/>
            <w:tcBorders>
              <w:top w:val="single" w:sz="6" w:space="0" w:color="auto"/>
              <w:left w:val="single" w:sz="6" w:space="0" w:color="auto"/>
              <w:bottom w:val="single" w:sz="6" w:space="0" w:color="auto"/>
              <w:right w:val="single" w:sz="6" w:space="0" w:color="auto"/>
            </w:tcBorders>
          </w:tcPr>
          <w:p w14:paraId="7CE3F9F2" w14:textId="77777777" w:rsidR="00BB589E" w:rsidRPr="0003450E" w:rsidRDefault="00BB589E" w:rsidP="00BB589E">
            <w:pPr>
              <w:pStyle w:val="paragraph"/>
              <w:spacing w:before="0" w:beforeAutospacing="0" w:after="0" w:afterAutospacing="0"/>
              <w:textAlignment w:val="baseline"/>
              <w:rPr>
                <w:rFonts w:ascii="Cambria" w:hAnsi="Cambria" w:cs="Segoe UI"/>
              </w:rPr>
            </w:pPr>
            <w:r w:rsidRPr="0003450E">
              <w:rPr>
                <w:rStyle w:val="normaltextrun"/>
                <w:rFonts w:ascii="Cambria" w:hAnsi="Cambria" w:cs="Segoe UI"/>
                <w:b/>
                <w:bCs/>
              </w:rPr>
              <w:t>Infographic Work Groups</w:t>
            </w:r>
            <w:r w:rsidRPr="0003450E">
              <w:rPr>
                <w:rStyle w:val="eop"/>
                <w:rFonts w:ascii="Cambria" w:hAnsi="Cambria" w:cs="Segoe UI"/>
              </w:rPr>
              <w:t> </w:t>
            </w:r>
            <w:r>
              <w:rPr>
                <w:rStyle w:val="eop"/>
                <w:rFonts w:ascii="Cambria" w:hAnsi="Cambria" w:cs="Segoe UI"/>
              </w:rPr>
              <w:t>(cont.)</w:t>
            </w:r>
          </w:p>
          <w:p w14:paraId="20024F76" w14:textId="725744DD" w:rsidR="0035642C" w:rsidRPr="00B2062B" w:rsidRDefault="0035642C" w:rsidP="00D01203">
            <w:pPr>
              <w:rPr>
                <w:b/>
              </w:rPr>
            </w:pPr>
          </w:p>
        </w:tc>
        <w:tc>
          <w:tcPr>
            <w:tcW w:w="10620" w:type="dxa"/>
            <w:tcBorders>
              <w:top w:val="single" w:sz="6" w:space="0" w:color="auto"/>
              <w:left w:val="single" w:sz="6" w:space="0" w:color="auto"/>
              <w:bottom w:val="single" w:sz="6" w:space="0" w:color="auto"/>
              <w:right w:val="single" w:sz="6" w:space="0" w:color="auto"/>
            </w:tcBorders>
          </w:tcPr>
          <w:p w14:paraId="6820E529" w14:textId="6F0CAA4E" w:rsidR="00BB589E" w:rsidRPr="0003450E" w:rsidRDefault="00BB589E" w:rsidP="00BB589E">
            <w:pPr>
              <w:pStyle w:val="paragraph"/>
              <w:spacing w:before="0" w:beforeAutospacing="0" w:after="0" w:afterAutospacing="0"/>
              <w:textAlignment w:val="baseline"/>
              <w:rPr>
                <w:rFonts w:ascii="Cambria" w:hAnsi="Cambria" w:cs="Segoe UI"/>
              </w:rPr>
            </w:pPr>
            <w:r w:rsidRPr="0003450E">
              <w:rPr>
                <w:rStyle w:val="normaltextrun"/>
                <w:rFonts w:ascii="Cambria" w:hAnsi="Cambria" w:cs="Segoe UI"/>
                <w:b/>
                <w:bCs/>
              </w:rPr>
              <w:t>Action:  Each member will review the companion document and revisit the language for vetting at the August meeting.</w:t>
            </w:r>
            <w:r w:rsidRPr="0003450E">
              <w:rPr>
                <w:rStyle w:val="eop"/>
                <w:rFonts w:ascii="Cambria" w:hAnsi="Cambria" w:cs="Segoe UI"/>
              </w:rPr>
              <w:t> </w:t>
            </w:r>
          </w:p>
          <w:p w14:paraId="472CD40C" w14:textId="77777777" w:rsidR="00BB589E" w:rsidRPr="0003450E" w:rsidRDefault="00BB589E" w:rsidP="00BB589E">
            <w:pPr>
              <w:pStyle w:val="paragraph"/>
              <w:spacing w:before="0" w:beforeAutospacing="0" w:after="0" w:afterAutospacing="0"/>
              <w:textAlignment w:val="baseline"/>
              <w:rPr>
                <w:rFonts w:ascii="Cambria" w:hAnsi="Cambria" w:cs="Segoe UI"/>
              </w:rPr>
            </w:pPr>
            <w:r w:rsidRPr="0003450E">
              <w:rPr>
                <w:rStyle w:val="normaltextrun"/>
                <w:rFonts w:ascii="Cambria" w:hAnsi="Cambria" w:cs="Segoe UI"/>
                <w:u w:val="single"/>
              </w:rPr>
              <w:t>Finalizing the work of the remaining work groups.</w:t>
            </w:r>
            <w:r w:rsidRPr="0003450E">
              <w:rPr>
                <w:rStyle w:val="eop"/>
                <w:rFonts w:ascii="Cambria" w:hAnsi="Cambria" w:cs="Segoe UI"/>
              </w:rPr>
              <w:t> </w:t>
            </w:r>
          </w:p>
          <w:p w14:paraId="18D37F95" w14:textId="1B2789C8" w:rsidR="0035642C" w:rsidRPr="00BB589E" w:rsidRDefault="00BB589E" w:rsidP="00BB589E">
            <w:pPr>
              <w:pStyle w:val="paragraph"/>
              <w:spacing w:before="0" w:beforeAutospacing="0" w:after="0" w:afterAutospacing="0"/>
              <w:textAlignment w:val="baseline"/>
              <w:rPr>
                <w:rFonts w:ascii="Cambria" w:hAnsi="Cambria" w:cs="Segoe UI"/>
              </w:rPr>
            </w:pPr>
            <w:r w:rsidRPr="0003450E">
              <w:rPr>
                <w:rStyle w:val="normaltextrun"/>
                <w:rFonts w:ascii="Cambria" w:hAnsi="Cambria" w:cs="Segoe UI"/>
              </w:rPr>
              <w:t>Martha encouraged the active work groups to consider communicating with each other over the summer break in order to have ready any work that needs vetting by the full Council. Amanda offered her services along with Susan Rocco’s for any assistance needed.</w:t>
            </w:r>
            <w:r w:rsidRPr="0003450E">
              <w:rPr>
                <w:rStyle w:val="eop"/>
                <w:rFonts w:ascii="Cambria" w:hAnsi="Cambria" w:cs="Segoe UI"/>
              </w:rPr>
              <w:t> </w:t>
            </w:r>
          </w:p>
        </w:tc>
      </w:tr>
      <w:tr w:rsidR="00BB589E" w:rsidRPr="00B2062B" w14:paraId="001E080D" w14:textId="77777777" w:rsidTr="0035642C">
        <w:tc>
          <w:tcPr>
            <w:tcW w:w="2780" w:type="dxa"/>
            <w:tcBorders>
              <w:top w:val="single" w:sz="6" w:space="0" w:color="auto"/>
              <w:left w:val="single" w:sz="6" w:space="0" w:color="auto"/>
              <w:bottom w:val="single" w:sz="6" w:space="0" w:color="auto"/>
              <w:right w:val="single" w:sz="6" w:space="0" w:color="auto"/>
            </w:tcBorders>
          </w:tcPr>
          <w:p w14:paraId="72EAE333" w14:textId="1F5D8606" w:rsidR="00BB589E" w:rsidRPr="00BB589E" w:rsidRDefault="00BB589E" w:rsidP="00BB589E">
            <w:pPr>
              <w:pStyle w:val="paragraph"/>
              <w:spacing w:before="0" w:beforeAutospacing="0" w:after="0" w:afterAutospacing="0"/>
              <w:textAlignment w:val="baseline"/>
              <w:rPr>
                <w:rStyle w:val="normaltextrun"/>
                <w:rFonts w:ascii="Cambria" w:hAnsi="Cambria" w:cs="Segoe UI"/>
              </w:rPr>
            </w:pPr>
            <w:r w:rsidRPr="0003450E">
              <w:rPr>
                <w:rStyle w:val="normaltextrun"/>
                <w:rFonts w:ascii="Cambria" w:hAnsi="Cambria" w:cs="Segoe UI"/>
                <w:b/>
                <w:bCs/>
              </w:rPr>
              <w:t xml:space="preserve">Presentation of Certificates of Appreciation </w:t>
            </w:r>
            <w:r>
              <w:rPr>
                <w:rStyle w:val="normaltextrun"/>
                <w:rFonts w:ascii="Cambria" w:hAnsi="Cambria" w:cs="Segoe UI"/>
                <w:b/>
                <w:bCs/>
              </w:rPr>
              <w:t>&amp;</w:t>
            </w:r>
            <w:r w:rsidRPr="0003450E">
              <w:rPr>
                <w:rStyle w:val="normaltextrun"/>
                <w:rFonts w:ascii="Cambria" w:hAnsi="Cambria" w:cs="Segoe UI"/>
                <w:b/>
                <w:bCs/>
              </w:rPr>
              <w:t xml:space="preserve"> Special Acknowledgements</w:t>
            </w:r>
            <w:r w:rsidRPr="0003450E">
              <w:rPr>
                <w:rStyle w:val="eop"/>
                <w:rFonts w:ascii="Cambria" w:hAnsi="Cambria" w:cs="Segoe UI"/>
              </w:rPr>
              <w:t> </w:t>
            </w:r>
            <w:bookmarkStart w:id="0" w:name="_GoBack"/>
            <w:bookmarkEnd w:id="0"/>
          </w:p>
        </w:tc>
        <w:tc>
          <w:tcPr>
            <w:tcW w:w="10620" w:type="dxa"/>
            <w:tcBorders>
              <w:top w:val="single" w:sz="6" w:space="0" w:color="auto"/>
              <w:left w:val="single" w:sz="6" w:space="0" w:color="auto"/>
              <w:bottom w:val="single" w:sz="6" w:space="0" w:color="auto"/>
              <w:right w:val="single" w:sz="6" w:space="0" w:color="auto"/>
            </w:tcBorders>
          </w:tcPr>
          <w:p w14:paraId="381B0866" w14:textId="159198F7" w:rsidR="00BB589E" w:rsidRPr="0003450E" w:rsidRDefault="00BB589E" w:rsidP="00BB589E">
            <w:pPr>
              <w:pStyle w:val="paragraph"/>
              <w:spacing w:before="0" w:beforeAutospacing="0" w:after="0" w:afterAutospacing="0"/>
              <w:textAlignment w:val="baseline"/>
              <w:rPr>
                <w:rStyle w:val="normaltextrun"/>
                <w:rFonts w:ascii="Cambria" w:hAnsi="Cambria" w:cs="Segoe UI"/>
                <w:b/>
                <w:bCs/>
              </w:rPr>
            </w:pPr>
            <w:r w:rsidRPr="0003450E">
              <w:rPr>
                <w:rStyle w:val="normaltextrun"/>
                <w:rFonts w:ascii="Cambria" w:hAnsi="Cambria" w:cs="Segoe UI"/>
              </w:rPr>
              <w:t>Helen Kaniho passed out member Certificates of Appreciation signed by Superintendent Hayashi. Members who had exemplary attendance during the school year were also given small rewards by Amanda and Susan from SPIN</w:t>
            </w:r>
          </w:p>
        </w:tc>
      </w:tr>
    </w:tbl>
    <w:p w14:paraId="3A892038" w14:textId="77777777" w:rsidR="008B502B" w:rsidRPr="00B2062B" w:rsidRDefault="008B502B" w:rsidP="008B502B"/>
    <w:sectPr w:rsidR="008B502B" w:rsidRPr="00B2062B" w:rsidSect="005264DF">
      <w:headerReference w:type="default" r:id="rId7"/>
      <w:pgSz w:w="15840" w:h="12240" w:orient="landscape"/>
      <w:pgMar w:top="1152"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9F769" w14:textId="77777777" w:rsidR="00787AE9" w:rsidRDefault="00787AE9" w:rsidP="005264DF">
      <w:r>
        <w:separator/>
      </w:r>
    </w:p>
  </w:endnote>
  <w:endnote w:type="continuationSeparator" w:id="0">
    <w:p w14:paraId="7EAF95C1" w14:textId="77777777" w:rsidR="00787AE9" w:rsidRDefault="00787AE9" w:rsidP="00526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Times">
    <w:altName w:val="﷽﷽﷽﷽﷽﷽﷽﷽man"/>
    <w:panose1 w:val="000000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6836F" w14:textId="77777777" w:rsidR="00787AE9" w:rsidRDefault="00787AE9" w:rsidP="005264DF">
      <w:r>
        <w:separator/>
      </w:r>
    </w:p>
  </w:footnote>
  <w:footnote w:type="continuationSeparator" w:id="0">
    <w:p w14:paraId="3A0E19D8" w14:textId="77777777" w:rsidR="00787AE9" w:rsidRDefault="00787AE9" w:rsidP="00526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A1CE7" w14:textId="77777777" w:rsidR="006704EE" w:rsidRDefault="006704EE" w:rsidP="005264DF">
    <w:pPr>
      <w:pStyle w:val="Header"/>
      <w:jc w:val="right"/>
    </w:pPr>
  </w:p>
  <w:p w14:paraId="41D3A747" w14:textId="5C76B707" w:rsidR="006704EE" w:rsidRPr="009E4D95" w:rsidRDefault="006704EE" w:rsidP="005264DF">
    <w:pPr>
      <w:pStyle w:val="Header"/>
      <w:jc w:val="right"/>
      <w:rPr>
        <w:u w:val="single"/>
      </w:rPr>
    </w:pPr>
    <w:r>
      <w:rPr>
        <w:u w:val="single"/>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07542"/>
    <w:multiLevelType w:val="hybridMultilevel"/>
    <w:tmpl w:val="08DE98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7F5569"/>
    <w:multiLevelType w:val="hybridMultilevel"/>
    <w:tmpl w:val="91C8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6130A"/>
    <w:multiLevelType w:val="hybridMultilevel"/>
    <w:tmpl w:val="4D9C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A0E7A"/>
    <w:multiLevelType w:val="hybridMultilevel"/>
    <w:tmpl w:val="944E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B602A"/>
    <w:multiLevelType w:val="hybridMultilevel"/>
    <w:tmpl w:val="DD2A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539D8"/>
    <w:multiLevelType w:val="hybridMultilevel"/>
    <w:tmpl w:val="985C673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 w15:restartNumberingAfterBreak="0">
    <w:nsid w:val="0D09467F"/>
    <w:multiLevelType w:val="hybridMultilevel"/>
    <w:tmpl w:val="830271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0D400C6B"/>
    <w:multiLevelType w:val="multilevel"/>
    <w:tmpl w:val="24541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541287"/>
    <w:multiLevelType w:val="hybridMultilevel"/>
    <w:tmpl w:val="EAD8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B2164F"/>
    <w:multiLevelType w:val="hybridMultilevel"/>
    <w:tmpl w:val="91C8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ED5B67"/>
    <w:multiLevelType w:val="hybridMultilevel"/>
    <w:tmpl w:val="8D70A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876E5D"/>
    <w:multiLevelType w:val="hybridMultilevel"/>
    <w:tmpl w:val="4E28B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F75B28"/>
    <w:multiLevelType w:val="hybridMultilevel"/>
    <w:tmpl w:val="BB26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A748BF"/>
    <w:multiLevelType w:val="hybridMultilevel"/>
    <w:tmpl w:val="5008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F508D5"/>
    <w:multiLevelType w:val="hybridMultilevel"/>
    <w:tmpl w:val="E4AA13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1421D7"/>
    <w:multiLevelType w:val="hybridMultilevel"/>
    <w:tmpl w:val="F66AD1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833BDA"/>
    <w:multiLevelType w:val="hybridMultilevel"/>
    <w:tmpl w:val="AAF0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E7349A"/>
    <w:multiLevelType w:val="hybridMultilevel"/>
    <w:tmpl w:val="6F80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BB66B4"/>
    <w:multiLevelType w:val="hybridMultilevel"/>
    <w:tmpl w:val="B7C6C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0C6E37"/>
    <w:multiLevelType w:val="hybridMultilevel"/>
    <w:tmpl w:val="05001F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011D41"/>
    <w:multiLevelType w:val="hybridMultilevel"/>
    <w:tmpl w:val="5F5CB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6B0841"/>
    <w:multiLevelType w:val="hybridMultilevel"/>
    <w:tmpl w:val="92A2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405F92"/>
    <w:multiLevelType w:val="hybridMultilevel"/>
    <w:tmpl w:val="76D66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727B80"/>
    <w:multiLevelType w:val="hybridMultilevel"/>
    <w:tmpl w:val="442C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090E14"/>
    <w:multiLevelType w:val="hybridMultilevel"/>
    <w:tmpl w:val="74EA9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517DCD"/>
    <w:multiLevelType w:val="hybridMultilevel"/>
    <w:tmpl w:val="E9C4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36C63"/>
    <w:multiLevelType w:val="hybridMultilevel"/>
    <w:tmpl w:val="91C8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497A1E"/>
    <w:multiLevelType w:val="hybridMultilevel"/>
    <w:tmpl w:val="379A9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D93C4D"/>
    <w:multiLevelType w:val="hybridMultilevel"/>
    <w:tmpl w:val="91C8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3B5E88"/>
    <w:multiLevelType w:val="hybridMultilevel"/>
    <w:tmpl w:val="B4B6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5648B6"/>
    <w:multiLevelType w:val="hybridMultilevel"/>
    <w:tmpl w:val="95625D4E"/>
    <w:lvl w:ilvl="0" w:tplc="0409000F">
      <w:start w:val="1"/>
      <w:numFmt w:val="decimal"/>
      <w:lvlText w:val="%1."/>
      <w:lvlJc w:val="left"/>
      <w:pPr>
        <w:ind w:left="880" w:hanging="360"/>
      </w:pPr>
    </w:lvl>
    <w:lvl w:ilvl="1" w:tplc="04090019">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31" w15:restartNumberingAfterBreak="0">
    <w:nsid w:val="59765429"/>
    <w:multiLevelType w:val="hybridMultilevel"/>
    <w:tmpl w:val="FEA8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825FD1"/>
    <w:multiLevelType w:val="multilevel"/>
    <w:tmpl w:val="1B0E32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2467CF"/>
    <w:multiLevelType w:val="hybridMultilevel"/>
    <w:tmpl w:val="7856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C45154"/>
    <w:multiLevelType w:val="multilevel"/>
    <w:tmpl w:val="800249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016F33"/>
    <w:multiLevelType w:val="hybridMultilevel"/>
    <w:tmpl w:val="95625D4E"/>
    <w:lvl w:ilvl="0" w:tplc="0409000F">
      <w:start w:val="1"/>
      <w:numFmt w:val="decimal"/>
      <w:lvlText w:val="%1."/>
      <w:lvlJc w:val="left"/>
      <w:pPr>
        <w:ind w:left="880" w:hanging="360"/>
      </w:pPr>
    </w:lvl>
    <w:lvl w:ilvl="1" w:tplc="04090019">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36" w15:restartNumberingAfterBreak="0">
    <w:nsid w:val="643C10E8"/>
    <w:multiLevelType w:val="hybridMultilevel"/>
    <w:tmpl w:val="A5F6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012D81"/>
    <w:multiLevelType w:val="multilevel"/>
    <w:tmpl w:val="AD204F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BEF0BF8"/>
    <w:multiLevelType w:val="hybridMultilevel"/>
    <w:tmpl w:val="C806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13774C"/>
    <w:multiLevelType w:val="hybridMultilevel"/>
    <w:tmpl w:val="EAC66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AB0486"/>
    <w:multiLevelType w:val="hybridMultilevel"/>
    <w:tmpl w:val="F62C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AB6D2D"/>
    <w:multiLevelType w:val="hybridMultilevel"/>
    <w:tmpl w:val="6D908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3A58D8"/>
    <w:multiLevelType w:val="hybridMultilevel"/>
    <w:tmpl w:val="4806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4930BF"/>
    <w:multiLevelType w:val="hybridMultilevel"/>
    <w:tmpl w:val="91C8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911EEB"/>
    <w:multiLevelType w:val="hybridMultilevel"/>
    <w:tmpl w:val="C8C48D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E25E75"/>
    <w:multiLevelType w:val="hybridMultilevel"/>
    <w:tmpl w:val="D81AF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4"/>
  </w:num>
  <w:num w:numId="4">
    <w:abstractNumId w:val="18"/>
  </w:num>
  <w:num w:numId="5">
    <w:abstractNumId w:val="11"/>
  </w:num>
  <w:num w:numId="6">
    <w:abstractNumId w:val="42"/>
  </w:num>
  <w:num w:numId="7">
    <w:abstractNumId w:val="45"/>
  </w:num>
  <w:num w:numId="8">
    <w:abstractNumId w:val="6"/>
  </w:num>
  <w:num w:numId="9">
    <w:abstractNumId w:val="35"/>
  </w:num>
  <w:num w:numId="10">
    <w:abstractNumId w:val="30"/>
  </w:num>
  <w:num w:numId="11">
    <w:abstractNumId w:val="16"/>
  </w:num>
  <w:num w:numId="12">
    <w:abstractNumId w:val="41"/>
  </w:num>
  <w:num w:numId="13">
    <w:abstractNumId w:val="24"/>
  </w:num>
  <w:num w:numId="14">
    <w:abstractNumId w:val="5"/>
  </w:num>
  <w:num w:numId="15">
    <w:abstractNumId w:val="17"/>
  </w:num>
  <w:num w:numId="16">
    <w:abstractNumId w:val="25"/>
  </w:num>
  <w:num w:numId="17">
    <w:abstractNumId w:val="20"/>
  </w:num>
  <w:num w:numId="18">
    <w:abstractNumId w:val="21"/>
  </w:num>
  <w:num w:numId="19">
    <w:abstractNumId w:val="8"/>
  </w:num>
  <w:num w:numId="20">
    <w:abstractNumId w:val="13"/>
  </w:num>
  <w:num w:numId="21">
    <w:abstractNumId w:val="29"/>
  </w:num>
  <w:num w:numId="22">
    <w:abstractNumId w:val="40"/>
  </w:num>
  <w:num w:numId="23">
    <w:abstractNumId w:val="33"/>
  </w:num>
  <w:num w:numId="24">
    <w:abstractNumId w:val="10"/>
  </w:num>
  <w:num w:numId="25">
    <w:abstractNumId w:val="15"/>
  </w:num>
  <w:num w:numId="26">
    <w:abstractNumId w:val="23"/>
  </w:num>
  <w:num w:numId="27">
    <w:abstractNumId w:val="19"/>
  </w:num>
  <w:num w:numId="28">
    <w:abstractNumId w:val="0"/>
  </w:num>
  <w:num w:numId="29">
    <w:abstractNumId w:val="1"/>
  </w:num>
  <w:num w:numId="30">
    <w:abstractNumId w:val="28"/>
  </w:num>
  <w:num w:numId="31">
    <w:abstractNumId w:val="43"/>
  </w:num>
  <w:num w:numId="32">
    <w:abstractNumId w:val="26"/>
  </w:num>
  <w:num w:numId="33">
    <w:abstractNumId w:val="9"/>
  </w:num>
  <w:num w:numId="34">
    <w:abstractNumId w:val="3"/>
  </w:num>
  <w:num w:numId="35">
    <w:abstractNumId w:val="7"/>
  </w:num>
  <w:num w:numId="36">
    <w:abstractNumId w:val="37"/>
  </w:num>
  <w:num w:numId="37">
    <w:abstractNumId w:val="34"/>
  </w:num>
  <w:num w:numId="38">
    <w:abstractNumId w:val="32"/>
  </w:num>
  <w:num w:numId="39">
    <w:abstractNumId w:val="27"/>
  </w:num>
  <w:num w:numId="40">
    <w:abstractNumId w:val="44"/>
  </w:num>
  <w:num w:numId="41">
    <w:abstractNumId w:val="14"/>
  </w:num>
  <w:num w:numId="42">
    <w:abstractNumId w:val="36"/>
  </w:num>
  <w:num w:numId="43">
    <w:abstractNumId w:val="39"/>
  </w:num>
  <w:num w:numId="44">
    <w:abstractNumId w:val="31"/>
  </w:num>
  <w:num w:numId="45">
    <w:abstractNumId w:val="38"/>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9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4DF"/>
    <w:rsid w:val="00046A61"/>
    <w:rsid w:val="00077C6A"/>
    <w:rsid w:val="00152934"/>
    <w:rsid w:val="001902B3"/>
    <w:rsid w:val="00226CBA"/>
    <w:rsid w:val="00286213"/>
    <w:rsid w:val="00290254"/>
    <w:rsid w:val="002D53B4"/>
    <w:rsid w:val="0035642C"/>
    <w:rsid w:val="003B7453"/>
    <w:rsid w:val="00400AD6"/>
    <w:rsid w:val="00421220"/>
    <w:rsid w:val="00480ACB"/>
    <w:rsid w:val="00485BEC"/>
    <w:rsid w:val="00492360"/>
    <w:rsid w:val="004A16EE"/>
    <w:rsid w:val="004E5D6E"/>
    <w:rsid w:val="005264DF"/>
    <w:rsid w:val="00547EDC"/>
    <w:rsid w:val="00564785"/>
    <w:rsid w:val="005D142D"/>
    <w:rsid w:val="00617167"/>
    <w:rsid w:val="006704EE"/>
    <w:rsid w:val="00681A1D"/>
    <w:rsid w:val="006930FC"/>
    <w:rsid w:val="006D029E"/>
    <w:rsid w:val="006E37AA"/>
    <w:rsid w:val="00750BC6"/>
    <w:rsid w:val="00757687"/>
    <w:rsid w:val="00787AE9"/>
    <w:rsid w:val="008072DD"/>
    <w:rsid w:val="008B502B"/>
    <w:rsid w:val="008C384A"/>
    <w:rsid w:val="00922143"/>
    <w:rsid w:val="00942B4E"/>
    <w:rsid w:val="00997496"/>
    <w:rsid w:val="009E4D95"/>
    <w:rsid w:val="009F086D"/>
    <w:rsid w:val="00A03ADA"/>
    <w:rsid w:val="00A11468"/>
    <w:rsid w:val="00A20D8B"/>
    <w:rsid w:val="00A54C46"/>
    <w:rsid w:val="00AB5379"/>
    <w:rsid w:val="00AF61F4"/>
    <w:rsid w:val="00B01139"/>
    <w:rsid w:val="00B2062B"/>
    <w:rsid w:val="00B3741D"/>
    <w:rsid w:val="00B845C6"/>
    <w:rsid w:val="00BB589E"/>
    <w:rsid w:val="00C14894"/>
    <w:rsid w:val="00C26B45"/>
    <w:rsid w:val="00C40220"/>
    <w:rsid w:val="00C4225A"/>
    <w:rsid w:val="00C57DDB"/>
    <w:rsid w:val="00CA177F"/>
    <w:rsid w:val="00CD7E06"/>
    <w:rsid w:val="00D01203"/>
    <w:rsid w:val="00D06654"/>
    <w:rsid w:val="00D47666"/>
    <w:rsid w:val="00DB092D"/>
    <w:rsid w:val="00DC417A"/>
    <w:rsid w:val="00DD710A"/>
    <w:rsid w:val="00E10337"/>
    <w:rsid w:val="00F3593A"/>
    <w:rsid w:val="00F66E4C"/>
    <w:rsid w:val="00F84B58"/>
    <w:rsid w:val="00FA0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C79880"/>
  <w14:defaultImageDpi w14:val="300"/>
  <w15:docId w15:val="{52B9CCEC-1625-8C47-8B66-3345D93E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4DF"/>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4DF"/>
    <w:pPr>
      <w:tabs>
        <w:tab w:val="center" w:pos="4320"/>
        <w:tab w:val="right" w:pos="8640"/>
      </w:tabs>
    </w:pPr>
  </w:style>
  <w:style w:type="character" w:customStyle="1" w:styleId="HeaderChar">
    <w:name w:val="Header Char"/>
    <w:basedOn w:val="DefaultParagraphFont"/>
    <w:link w:val="Header"/>
    <w:uiPriority w:val="99"/>
    <w:rsid w:val="005264DF"/>
    <w:rPr>
      <w:rFonts w:ascii="Times New Roman" w:eastAsia="Times New Roman" w:hAnsi="Times New Roman" w:cs="Times New Roman"/>
    </w:rPr>
  </w:style>
  <w:style w:type="paragraph" w:styleId="Footer">
    <w:name w:val="footer"/>
    <w:basedOn w:val="Normal"/>
    <w:link w:val="FooterChar"/>
    <w:uiPriority w:val="99"/>
    <w:unhideWhenUsed/>
    <w:rsid w:val="005264DF"/>
    <w:pPr>
      <w:tabs>
        <w:tab w:val="center" w:pos="4320"/>
        <w:tab w:val="right" w:pos="8640"/>
      </w:tabs>
    </w:pPr>
  </w:style>
  <w:style w:type="character" w:customStyle="1" w:styleId="FooterChar">
    <w:name w:val="Footer Char"/>
    <w:basedOn w:val="DefaultParagraphFont"/>
    <w:link w:val="Footer"/>
    <w:uiPriority w:val="99"/>
    <w:rsid w:val="005264DF"/>
    <w:rPr>
      <w:rFonts w:ascii="Times New Roman" w:eastAsia="Times New Roman" w:hAnsi="Times New Roman" w:cs="Times New Roman"/>
    </w:rPr>
  </w:style>
  <w:style w:type="paragraph" w:styleId="ListParagraph">
    <w:name w:val="List Paragraph"/>
    <w:basedOn w:val="Normal"/>
    <w:uiPriority w:val="34"/>
    <w:qFormat/>
    <w:rsid w:val="005D142D"/>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D47666"/>
    <w:rPr>
      <w:color w:val="0000FF" w:themeColor="hyperlink"/>
      <w:u w:val="single"/>
    </w:rPr>
  </w:style>
  <w:style w:type="paragraph" w:customStyle="1" w:styleId="paragraph">
    <w:name w:val="paragraph"/>
    <w:basedOn w:val="Normal"/>
    <w:rsid w:val="00DC417A"/>
    <w:pPr>
      <w:spacing w:before="100" w:beforeAutospacing="1" w:after="100" w:afterAutospacing="1"/>
    </w:pPr>
  </w:style>
  <w:style w:type="character" w:customStyle="1" w:styleId="normaltextrun">
    <w:name w:val="normaltextrun"/>
    <w:basedOn w:val="DefaultParagraphFont"/>
    <w:rsid w:val="00DC417A"/>
  </w:style>
  <w:style w:type="character" w:customStyle="1" w:styleId="eop">
    <w:name w:val="eop"/>
    <w:basedOn w:val="DefaultParagraphFont"/>
    <w:rsid w:val="00DC4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8</Pages>
  <Words>2807</Words>
  <Characters>16001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Rocco</dc:creator>
  <cp:keywords/>
  <dc:description/>
  <cp:lastModifiedBy>Rocco, Susan S.</cp:lastModifiedBy>
  <cp:revision>3</cp:revision>
  <cp:lastPrinted>2023-02-10T08:01:00Z</cp:lastPrinted>
  <dcterms:created xsi:type="dcterms:W3CDTF">2023-08-15T03:46:00Z</dcterms:created>
  <dcterms:modified xsi:type="dcterms:W3CDTF">2023-08-15T20:44:00Z</dcterms:modified>
</cp:coreProperties>
</file>