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2F700" w14:textId="797B6851" w:rsidR="006A18DA" w:rsidRDefault="006A18DA" w:rsidP="00FD570D">
      <w:pPr>
        <w:pStyle w:val="BodyText"/>
        <w:spacing w:before="0"/>
        <w:jc w:val="center"/>
        <w:rPr>
          <w:rFonts w:ascii="Cambria" w:hAnsi="Cambria"/>
          <w:b/>
        </w:rPr>
      </w:pPr>
      <w:r>
        <w:rPr>
          <w:rFonts w:ascii="Cambria" w:hAnsi="Cambria"/>
          <w:b/>
        </w:rPr>
        <w:t>SPECIAL EDUCATION ADVISORY COUNCIL</w:t>
      </w:r>
    </w:p>
    <w:p w14:paraId="267510A8" w14:textId="64653A56" w:rsidR="00AC0D1B" w:rsidRPr="0063473D" w:rsidRDefault="006A18DA" w:rsidP="00AC0D1B">
      <w:pPr>
        <w:jc w:val="center"/>
        <w:rPr>
          <w:rFonts w:ascii="Cambria" w:hAnsi="Cambria"/>
          <w:b/>
        </w:rPr>
      </w:pPr>
      <w:r>
        <w:rPr>
          <w:rFonts w:ascii="Cambria" w:hAnsi="Cambria"/>
          <w:b/>
        </w:rPr>
        <w:t xml:space="preserve">Minutes – </w:t>
      </w:r>
      <w:r w:rsidR="00DF248D">
        <w:rPr>
          <w:rFonts w:ascii="Cambria" w:hAnsi="Cambria"/>
          <w:b/>
        </w:rPr>
        <w:t>February 9, 2024</w:t>
      </w:r>
    </w:p>
    <w:p w14:paraId="3ED18D5D" w14:textId="206109AD" w:rsidR="004653CB" w:rsidRDefault="006A18DA" w:rsidP="008C6FD9">
      <w:pPr>
        <w:pStyle w:val="BodyText"/>
        <w:spacing w:before="0"/>
        <w:ind w:left="209"/>
        <w:jc w:val="center"/>
        <w:rPr>
          <w:rFonts w:ascii="Cambria" w:hAnsi="Cambria"/>
          <w:b/>
        </w:rPr>
      </w:pPr>
      <w:r>
        <w:rPr>
          <w:rFonts w:ascii="Cambria" w:hAnsi="Cambria"/>
          <w:b/>
        </w:rPr>
        <w:t>9:00 a.m. – 12:00 p.m.</w:t>
      </w:r>
    </w:p>
    <w:p w14:paraId="7FF0E807" w14:textId="76E5BE11" w:rsidR="00AC0D1B" w:rsidRPr="00A81D43" w:rsidRDefault="009A2E5E" w:rsidP="00A81D43">
      <w:pPr>
        <w:pStyle w:val="NormalWeb"/>
      </w:pPr>
      <w:r>
        <w:rPr>
          <w:rFonts w:ascii="Times" w:hAnsi="Times"/>
          <w:color w:val="000000"/>
        </w:rPr>
        <w:t>PRESENT</w:t>
      </w:r>
      <w:r w:rsidRPr="00A47D40">
        <w:rPr>
          <w:rFonts w:ascii="Times" w:hAnsi="Times"/>
          <w:color w:val="000000"/>
        </w:rPr>
        <w:t xml:space="preserve">: </w:t>
      </w:r>
      <w:r>
        <w:rPr>
          <w:rFonts w:ascii="Times" w:hAnsi="Times"/>
          <w:color w:val="000000"/>
        </w:rPr>
        <w:t xml:space="preserve">Kathie Awaya, </w:t>
      </w:r>
      <w:r w:rsidRPr="00A47D40">
        <w:rPr>
          <w:rFonts w:ascii="Times" w:hAnsi="Times"/>
          <w:color w:val="000000"/>
        </w:rPr>
        <w:t xml:space="preserve">Virginia Beringer, </w:t>
      </w:r>
      <w:r>
        <w:rPr>
          <w:rFonts w:ascii="Times" w:hAnsi="Times"/>
          <w:color w:val="000000"/>
        </w:rPr>
        <w:t xml:space="preserve">Mark </w:t>
      </w:r>
      <w:r w:rsidRPr="00A47D40">
        <w:rPr>
          <w:rFonts w:ascii="Times" w:hAnsi="Times"/>
          <w:color w:val="000000"/>
        </w:rPr>
        <w:t xml:space="preserve">Disher, </w:t>
      </w:r>
      <w:r>
        <w:rPr>
          <w:rFonts w:ascii="Times" w:hAnsi="Times"/>
          <w:color w:val="000000"/>
        </w:rPr>
        <w:t xml:space="preserve">Martha </w:t>
      </w:r>
      <w:r w:rsidRPr="00A47D40">
        <w:rPr>
          <w:rFonts w:ascii="Times" w:hAnsi="Times"/>
          <w:color w:val="000000"/>
        </w:rPr>
        <w:t>Guinan, Melissa Johnson</w:t>
      </w:r>
      <w:r>
        <w:rPr>
          <w:rFonts w:ascii="Times" w:hAnsi="Times"/>
          <w:color w:val="000000"/>
        </w:rPr>
        <w:t xml:space="preserve">, </w:t>
      </w:r>
      <w:r w:rsidRPr="00A47D40">
        <w:rPr>
          <w:rFonts w:ascii="Times" w:hAnsi="Times"/>
          <w:color w:val="000000"/>
        </w:rPr>
        <w:t xml:space="preserve">Amanda Kaahanui (staff to SEAC), Helen Kaniho (liaison to the Superintendent), </w:t>
      </w:r>
      <w:r>
        <w:rPr>
          <w:rFonts w:ascii="Times" w:hAnsi="Times"/>
          <w:color w:val="000000"/>
        </w:rPr>
        <w:t xml:space="preserve">Tina King, </w:t>
      </w:r>
      <w:r w:rsidRPr="00A47D40">
        <w:rPr>
          <w:rFonts w:ascii="Times" w:hAnsi="Times"/>
          <w:color w:val="000000"/>
        </w:rPr>
        <w:t xml:space="preserve">Jennifer Leoiki-Drino, </w:t>
      </w:r>
      <w:r>
        <w:rPr>
          <w:rFonts w:ascii="Times" w:hAnsi="Times"/>
          <w:color w:val="000000"/>
        </w:rPr>
        <w:t>April Lum (for Sara Alimoot),</w:t>
      </w:r>
      <w:r w:rsidRPr="00A47D40">
        <w:rPr>
          <w:rFonts w:ascii="Times" w:hAnsi="Times"/>
          <w:color w:val="000000"/>
        </w:rPr>
        <w:t xml:space="preserve"> Cheryl Matthews, </w:t>
      </w:r>
      <w:r>
        <w:rPr>
          <w:rFonts w:ascii="Times" w:hAnsi="Times"/>
          <w:color w:val="000000"/>
        </w:rPr>
        <w:t xml:space="preserve">Paul Meng, </w:t>
      </w:r>
      <w:r w:rsidRPr="00A47D40">
        <w:rPr>
          <w:rFonts w:ascii="Times" w:hAnsi="Times"/>
          <w:color w:val="000000"/>
        </w:rPr>
        <w:t>Kaili Murbach</w:t>
      </w:r>
      <w:r>
        <w:rPr>
          <w:rFonts w:ascii="Times" w:hAnsi="Times"/>
          <w:color w:val="000000"/>
        </w:rPr>
        <w:t xml:space="preserve">, </w:t>
      </w:r>
      <w:r>
        <w:t xml:space="preserve">Wade Okuma (for Dale Matsuura), </w:t>
      </w:r>
      <w:r w:rsidRPr="00A47D40">
        <w:rPr>
          <w:rFonts w:ascii="Times" w:hAnsi="Times"/>
          <w:color w:val="000000"/>
        </w:rPr>
        <w:t xml:space="preserve">Susan Rocco (staff to SEAC), </w:t>
      </w:r>
      <w:r>
        <w:rPr>
          <w:rFonts w:ascii="Times" w:hAnsi="Times"/>
          <w:color w:val="000000"/>
        </w:rPr>
        <w:t xml:space="preserve">Rosie </w:t>
      </w:r>
      <w:r w:rsidRPr="00A47D40">
        <w:rPr>
          <w:rFonts w:ascii="Times" w:hAnsi="Times"/>
          <w:color w:val="000000"/>
        </w:rPr>
        <w:t xml:space="preserve">Rowe, Debora Uyeda, Steven Vannatta, </w:t>
      </w:r>
      <w:r>
        <w:rPr>
          <w:rFonts w:ascii="Times" w:hAnsi="Times"/>
          <w:color w:val="000000"/>
        </w:rPr>
        <w:t xml:space="preserve">Lisa Vegas, </w:t>
      </w:r>
      <w:r w:rsidRPr="00A47D40">
        <w:rPr>
          <w:rFonts w:ascii="Times" w:hAnsi="Times"/>
          <w:color w:val="000000"/>
        </w:rPr>
        <w:t>Jasmine Williams</w:t>
      </w:r>
      <w:r>
        <w:rPr>
          <w:rFonts w:ascii="Times" w:hAnsi="Times"/>
          <w:color w:val="000000"/>
        </w:rPr>
        <w:t xml:space="preserve"> </w:t>
      </w:r>
      <w:r>
        <w:rPr>
          <w:rFonts w:ascii="Times" w:hAnsi="Times"/>
          <w:color w:val="000000"/>
        </w:rPr>
        <w:br/>
      </w:r>
      <w:r w:rsidRPr="00A47D40">
        <w:rPr>
          <w:rFonts w:ascii="Times" w:hAnsi="Times"/>
          <w:color w:val="000000"/>
        </w:rPr>
        <w:t xml:space="preserve">EXCUSED: </w:t>
      </w:r>
      <w:r>
        <w:rPr>
          <w:rFonts w:ascii="Times" w:hAnsi="Times"/>
          <w:color w:val="000000"/>
        </w:rPr>
        <w:t xml:space="preserve">Annette Cooper, Mai Hall, </w:t>
      </w:r>
      <w:r w:rsidRPr="00A47D40">
        <w:rPr>
          <w:rFonts w:ascii="Times" w:hAnsi="Times"/>
          <w:color w:val="000000"/>
        </w:rPr>
        <w:t>Wendy Nakasone-Kalani,</w:t>
      </w:r>
      <w:r>
        <w:rPr>
          <w:rFonts w:ascii="Times" w:hAnsi="Times"/>
          <w:color w:val="000000"/>
        </w:rPr>
        <w:t xml:space="preserve"> </w:t>
      </w:r>
      <w:r w:rsidRPr="00A47D40">
        <w:rPr>
          <w:rFonts w:ascii="Times" w:hAnsi="Times"/>
          <w:color w:val="000000"/>
        </w:rPr>
        <w:t xml:space="preserve"> </w:t>
      </w:r>
      <w:r>
        <w:rPr>
          <w:rFonts w:ascii="Times" w:hAnsi="Times"/>
          <w:color w:val="000000"/>
        </w:rPr>
        <w:t xml:space="preserve">Chris Pelayo, </w:t>
      </w:r>
      <w:r w:rsidRPr="00A47D40">
        <w:rPr>
          <w:rFonts w:ascii="Times" w:hAnsi="Times"/>
          <w:color w:val="000000"/>
        </w:rPr>
        <w:t xml:space="preserve">Kiele Pennington, </w:t>
      </w:r>
      <w:r>
        <w:rPr>
          <w:rFonts w:ascii="Times" w:hAnsi="Times"/>
          <w:color w:val="000000"/>
        </w:rPr>
        <w:t>Susan Wood</w:t>
      </w:r>
      <w:r>
        <w:rPr>
          <w:rFonts w:ascii="Times" w:hAnsi="Times"/>
          <w:color w:val="000000"/>
        </w:rPr>
        <w:br/>
      </w:r>
      <w:r w:rsidRPr="00A47D40">
        <w:rPr>
          <w:rFonts w:ascii="Times" w:hAnsi="Times"/>
          <w:color w:val="000000"/>
        </w:rPr>
        <w:t xml:space="preserve">ABSENT: Deborah Cheeseman, </w:t>
      </w:r>
      <w:r>
        <w:rPr>
          <w:rFonts w:ascii="Times" w:hAnsi="Times"/>
          <w:color w:val="000000"/>
        </w:rPr>
        <w:t xml:space="preserve">Shana Cruz, </w:t>
      </w:r>
      <w:r w:rsidRPr="00A47D40">
        <w:rPr>
          <w:rFonts w:ascii="Times" w:hAnsi="Times"/>
          <w:color w:val="000000"/>
        </w:rPr>
        <w:t>Kau’i Rezentes</w:t>
      </w:r>
      <w:r>
        <w:rPr>
          <w:rFonts w:ascii="Times" w:hAnsi="Times"/>
          <w:color w:val="000000"/>
        </w:rPr>
        <w:t>, Scott Shimabukuro</w:t>
      </w:r>
      <w:r w:rsidRPr="00A47D40">
        <w:rPr>
          <w:rFonts w:ascii="Times" w:hAnsi="Times"/>
          <w:color w:val="000000"/>
        </w:rPr>
        <w:t xml:space="preserve"> </w:t>
      </w:r>
      <w:r>
        <w:rPr>
          <w:rFonts w:ascii="Times" w:hAnsi="Times"/>
          <w:color w:val="000000"/>
        </w:rPr>
        <w:br/>
      </w:r>
      <w:r w:rsidRPr="00A47D40">
        <w:rPr>
          <w:rFonts w:ascii="Times" w:hAnsi="Times"/>
          <w:color w:val="000000"/>
        </w:rPr>
        <w:t xml:space="preserve">GUESTS: </w:t>
      </w:r>
      <w:r>
        <w:rPr>
          <w:rFonts w:ascii="Times" w:hAnsi="Times"/>
          <w:color w:val="000000"/>
        </w:rPr>
        <w:t xml:space="preserve">Michelle Arakawa, Tierney Barcarse, Will Carlson, Linda Elento, </w:t>
      </w:r>
      <w:r w:rsidRPr="00A47D40">
        <w:rPr>
          <w:rFonts w:ascii="Times" w:hAnsi="Times"/>
          <w:color w:val="000000"/>
        </w:rPr>
        <w:t>Nancy Gorman</w:t>
      </w:r>
      <w:r>
        <w:rPr>
          <w:rFonts w:ascii="Times" w:hAnsi="Times"/>
          <w:color w:val="000000"/>
        </w:rPr>
        <w:t xml:space="preserve">, Brian Hallett, Ken Kakesako, </w:t>
      </w:r>
      <w:r w:rsidRPr="00A47D40">
        <w:rPr>
          <w:rFonts w:ascii="Times" w:hAnsi="Times"/>
          <w:color w:val="000000"/>
        </w:rPr>
        <w:t xml:space="preserve">Michael McGushin, </w:t>
      </w:r>
      <w:r>
        <w:rPr>
          <w:rFonts w:ascii="Times" w:hAnsi="Times"/>
          <w:color w:val="000000"/>
        </w:rPr>
        <w:t xml:space="preserve">Christine Montague-Hicks, </w:t>
      </w:r>
      <w:r w:rsidRPr="006F5DF9">
        <w:t xml:space="preserve">Lori Morimoto, </w:t>
      </w:r>
      <w:r>
        <w:t xml:space="preserve">Carolyn Sakata, Randy Scoville, </w:t>
      </w:r>
      <w:r w:rsidRPr="006F5DF9">
        <w:t>Herbert Taitingfong, Brikena White, Angela Wong</w:t>
      </w:r>
    </w:p>
    <w:tbl>
      <w:tblPr>
        <w:tblW w:w="13402"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84"/>
        <w:gridCol w:w="10618"/>
      </w:tblGrid>
      <w:tr w:rsidR="005E08B8" w:rsidRPr="006A18DA" w14:paraId="72412E42" w14:textId="77777777" w:rsidTr="004653CB">
        <w:trPr>
          <w:trHeight w:val="272"/>
        </w:trPr>
        <w:tc>
          <w:tcPr>
            <w:tcW w:w="2784" w:type="dxa"/>
          </w:tcPr>
          <w:p w14:paraId="48584F8D" w14:textId="77777777" w:rsidR="005E08B8" w:rsidRPr="006A18DA" w:rsidRDefault="005E08B8" w:rsidP="001867CB">
            <w:pPr>
              <w:pStyle w:val="TableParagraph"/>
              <w:spacing w:line="253" w:lineRule="exact"/>
              <w:ind w:left="83"/>
              <w:rPr>
                <w:rFonts w:ascii="Cambria" w:hAnsi="Cambria"/>
                <w:b/>
                <w:sz w:val="24"/>
              </w:rPr>
            </w:pPr>
            <w:r w:rsidRPr="006A18DA">
              <w:rPr>
                <w:rFonts w:ascii="Cambria" w:hAnsi="Cambria"/>
                <w:b/>
                <w:spacing w:val="-2"/>
                <w:sz w:val="24"/>
              </w:rPr>
              <w:t>TOPIC</w:t>
            </w:r>
          </w:p>
        </w:tc>
        <w:tc>
          <w:tcPr>
            <w:tcW w:w="10618" w:type="dxa"/>
          </w:tcPr>
          <w:p w14:paraId="7EF0AD9C" w14:textId="77777777" w:rsidR="005E08B8" w:rsidRPr="004653CB" w:rsidRDefault="005E08B8" w:rsidP="00E46077">
            <w:pPr>
              <w:pStyle w:val="TableParagraph"/>
              <w:spacing w:line="253" w:lineRule="exact"/>
              <w:ind w:left="91" w:hanging="13"/>
              <w:rPr>
                <w:rFonts w:ascii="Cambria" w:hAnsi="Cambria"/>
                <w:b/>
                <w:sz w:val="24"/>
              </w:rPr>
            </w:pPr>
            <w:r w:rsidRPr="004653CB">
              <w:rPr>
                <w:rFonts w:ascii="Cambria" w:hAnsi="Cambria"/>
                <w:b/>
                <w:spacing w:val="-2"/>
                <w:sz w:val="24"/>
              </w:rPr>
              <w:t>DISCUSSION/ACTION</w:t>
            </w:r>
          </w:p>
        </w:tc>
      </w:tr>
      <w:tr w:rsidR="005E08B8" w:rsidRPr="006A18DA" w14:paraId="3B18AD6B" w14:textId="77777777" w:rsidTr="00BD2C31">
        <w:trPr>
          <w:trHeight w:val="273"/>
        </w:trPr>
        <w:tc>
          <w:tcPr>
            <w:tcW w:w="2784" w:type="dxa"/>
          </w:tcPr>
          <w:p w14:paraId="49988C18" w14:textId="4447CFFB" w:rsidR="005E08B8" w:rsidRPr="004653CB" w:rsidRDefault="005E08B8" w:rsidP="001867CB">
            <w:pPr>
              <w:pStyle w:val="TableParagraph"/>
              <w:spacing w:line="274" w:lineRule="exact"/>
              <w:ind w:left="83"/>
              <w:rPr>
                <w:rFonts w:ascii="Cambria" w:hAnsi="Cambria"/>
                <w:b/>
                <w:sz w:val="24"/>
                <w:szCs w:val="24"/>
              </w:rPr>
            </w:pPr>
            <w:r w:rsidRPr="004653CB">
              <w:rPr>
                <w:rFonts w:ascii="Cambria" w:hAnsi="Cambria"/>
                <w:b/>
                <w:sz w:val="24"/>
                <w:szCs w:val="24"/>
              </w:rPr>
              <w:t>Welcome</w:t>
            </w:r>
            <w:r w:rsidRPr="004653CB">
              <w:rPr>
                <w:rFonts w:ascii="Cambria" w:hAnsi="Cambria"/>
                <w:b/>
                <w:spacing w:val="-15"/>
                <w:sz w:val="24"/>
                <w:szCs w:val="24"/>
              </w:rPr>
              <w:t xml:space="preserve"> </w:t>
            </w:r>
          </w:p>
        </w:tc>
        <w:tc>
          <w:tcPr>
            <w:tcW w:w="10618" w:type="dxa"/>
          </w:tcPr>
          <w:p w14:paraId="7C4340C5" w14:textId="45172E61" w:rsidR="002D6417" w:rsidRPr="00AC0D1B" w:rsidRDefault="005E08B8" w:rsidP="00E46077">
            <w:pPr>
              <w:pStyle w:val="TableParagraph"/>
              <w:spacing w:line="208" w:lineRule="auto"/>
              <w:ind w:left="91" w:hanging="13"/>
              <w:rPr>
                <w:rFonts w:ascii="Cambria" w:hAnsi="Cambria"/>
                <w:spacing w:val="-2"/>
                <w:sz w:val="24"/>
              </w:rPr>
            </w:pPr>
            <w:r w:rsidRPr="004653CB">
              <w:rPr>
                <w:rFonts w:ascii="Cambria" w:hAnsi="Cambria"/>
                <w:sz w:val="24"/>
              </w:rPr>
              <w:t>Chair</w:t>
            </w:r>
            <w:r w:rsidRPr="004653CB">
              <w:rPr>
                <w:rFonts w:ascii="Cambria" w:hAnsi="Cambria"/>
                <w:spacing w:val="-3"/>
                <w:sz w:val="24"/>
              </w:rPr>
              <w:t xml:space="preserve"> </w:t>
            </w:r>
            <w:r w:rsidRPr="004653CB">
              <w:rPr>
                <w:rFonts w:ascii="Cambria" w:hAnsi="Cambria"/>
                <w:sz w:val="24"/>
              </w:rPr>
              <w:t>Martha</w:t>
            </w:r>
            <w:r w:rsidRPr="004653CB">
              <w:rPr>
                <w:rFonts w:ascii="Cambria" w:hAnsi="Cambria"/>
                <w:spacing w:val="-4"/>
                <w:sz w:val="24"/>
              </w:rPr>
              <w:t xml:space="preserve"> </w:t>
            </w:r>
            <w:r w:rsidRPr="004653CB">
              <w:rPr>
                <w:rFonts w:ascii="Cambria" w:hAnsi="Cambria"/>
                <w:sz w:val="24"/>
              </w:rPr>
              <w:t>Guinan</w:t>
            </w:r>
            <w:r w:rsidRPr="004653CB">
              <w:rPr>
                <w:rFonts w:ascii="Cambria" w:hAnsi="Cambria"/>
                <w:spacing w:val="-3"/>
                <w:sz w:val="24"/>
              </w:rPr>
              <w:t xml:space="preserve"> </w:t>
            </w:r>
            <w:r w:rsidR="00BD2C31">
              <w:rPr>
                <w:rFonts w:ascii="Cambria" w:hAnsi="Cambria"/>
                <w:spacing w:val="-3"/>
                <w:sz w:val="24"/>
              </w:rPr>
              <w:t>welcomed members and guests at 9:06 a.m.</w:t>
            </w:r>
          </w:p>
        </w:tc>
      </w:tr>
      <w:tr w:rsidR="004653CB" w:rsidRPr="006A18DA" w14:paraId="38A7AD45" w14:textId="77777777" w:rsidTr="004653CB">
        <w:trPr>
          <w:trHeight w:val="556"/>
        </w:trPr>
        <w:tc>
          <w:tcPr>
            <w:tcW w:w="2784" w:type="dxa"/>
          </w:tcPr>
          <w:p w14:paraId="18BFD3A3" w14:textId="5AF25407" w:rsidR="004653CB" w:rsidRPr="00F15AEA" w:rsidRDefault="00BD2C31" w:rsidP="001867CB">
            <w:pPr>
              <w:pStyle w:val="TableParagraph"/>
              <w:spacing w:line="274" w:lineRule="exact"/>
              <w:ind w:left="83"/>
              <w:rPr>
                <w:rFonts w:ascii="Cambria" w:hAnsi="Cambria"/>
                <w:b/>
                <w:sz w:val="24"/>
                <w:szCs w:val="24"/>
              </w:rPr>
            </w:pPr>
            <w:r w:rsidRPr="00F15AEA">
              <w:rPr>
                <w:rFonts w:ascii="Cambria" w:hAnsi="Cambria"/>
                <w:b/>
                <w:sz w:val="24"/>
                <w:szCs w:val="24"/>
              </w:rPr>
              <w:t>Roll Call/Introductions</w:t>
            </w:r>
          </w:p>
          <w:p w14:paraId="24AB90C8" w14:textId="775BD323" w:rsidR="002D6417" w:rsidRPr="00F15AEA" w:rsidRDefault="002D6417" w:rsidP="001867CB">
            <w:pPr>
              <w:pStyle w:val="TableParagraph"/>
              <w:spacing w:line="274" w:lineRule="exact"/>
              <w:ind w:left="83"/>
              <w:rPr>
                <w:rFonts w:ascii="Cambria" w:hAnsi="Cambria"/>
                <w:b/>
                <w:sz w:val="24"/>
                <w:szCs w:val="24"/>
              </w:rPr>
            </w:pPr>
          </w:p>
        </w:tc>
        <w:tc>
          <w:tcPr>
            <w:tcW w:w="10618" w:type="dxa"/>
          </w:tcPr>
          <w:p w14:paraId="64DE2112" w14:textId="6AD92CE4" w:rsidR="002D6417" w:rsidRPr="004653CB" w:rsidRDefault="004B19B3" w:rsidP="00E46077">
            <w:pPr>
              <w:ind w:left="91"/>
              <w:rPr>
                <w:rFonts w:ascii="Cambria" w:hAnsi="Cambria"/>
              </w:rPr>
            </w:pPr>
            <w:r w:rsidRPr="009B7C5E">
              <w:rPr>
                <w:rFonts w:ascii="Cambria" w:hAnsi="Cambria"/>
              </w:rPr>
              <w:t>Amanda Kaahanui called the member roll and asked both members and guests to share which stakeholder group they are representing.</w:t>
            </w:r>
          </w:p>
        </w:tc>
      </w:tr>
      <w:tr w:rsidR="002D6417" w:rsidRPr="006A18DA" w14:paraId="2591CDCE" w14:textId="77777777" w:rsidTr="004653CB">
        <w:trPr>
          <w:trHeight w:val="556"/>
        </w:trPr>
        <w:tc>
          <w:tcPr>
            <w:tcW w:w="2784" w:type="dxa"/>
          </w:tcPr>
          <w:p w14:paraId="5E122348" w14:textId="77777777" w:rsidR="006F177A" w:rsidRPr="00F15AEA" w:rsidRDefault="006F177A" w:rsidP="006F177A">
            <w:pPr>
              <w:rPr>
                <w:rFonts w:ascii="Cambria" w:hAnsi="Cambria"/>
                <w:b/>
                <w:bCs/>
              </w:rPr>
            </w:pPr>
            <w:r w:rsidRPr="00F15AEA">
              <w:rPr>
                <w:rFonts w:ascii="Cambria" w:hAnsi="Cambria"/>
                <w:b/>
                <w:bCs/>
              </w:rPr>
              <w:t>Input from the Public</w:t>
            </w:r>
          </w:p>
          <w:p w14:paraId="0BF26521" w14:textId="77777777" w:rsidR="002D6417" w:rsidRPr="00F15AEA" w:rsidRDefault="002D6417" w:rsidP="001867CB">
            <w:pPr>
              <w:pStyle w:val="TableParagraph"/>
              <w:spacing w:line="274" w:lineRule="exact"/>
              <w:ind w:left="83"/>
              <w:rPr>
                <w:rFonts w:ascii="Cambria" w:hAnsi="Cambria"/>
                <w:b/>
                <w:sz w:val="24"/>
                <w:szCs w:val="24"/>
              </w:rPr>
            </w:pPr>
          </w:p>
          <w:p w14:paraId="29C255A2" w14:textId="659122D6" w:rsidR="002D6417" w:rsidRPr="00F15AEA" w:rsidRDefault="002D6417" w:rsidP="001867CB">
            <w:pPr>
              <w:pStyle w:val="TableParagraph"/>
              <w:spacing w:line="274" w:lineRule="exact"/>
              <w:ind w:left="83"/>
              <w:rPr>
                <w:rFonts w:ascii="Cambria" w:hAnsi="Cambria"/>
                <w:b/>
                <w:sz w:val="24"/>
                <w:szCs w:val="24"/>
              </w:rPr>
            </w:pPr>
          </w:p>
        </w:tc>
        <w:tc>
          <w:tcPr>
            <w:tcW w:w="10618" w:type="dxa"/>
          </w:tcPr>
          <w:p w14:paraId="6FA950C9" w14:textId="77777777" w:rsidR="0027272D" w:rsidRPr="00B8560F" w:rsidRDefault="0027272D" w:rsidP="0027272D">
            <w:pPr>
              <w:rPr>
                <w:rFonts w:ascii="Times New Roman" w:hAnsi="Times New Roman" w:cs="Times New Roman"/>
                <w:u w:val="single"/>
              </w:rPr>
            </w:pPr>
            <w:r w:rsidRPr="00B8560F">
              <w:rPr>
                <w:rFonts w:ascii="Times New Roman" w:hAnsi="Times New Roman" w:cs="Times New Roman"/>
                <w:u w:val="single"/>
              </w:rPr>
              <w:t>Applied Behavioral Analysis Services</w:t>
            </w:r>
          </w:p>
          <w:p w14:paraId="4D8D117A" w14:textId="7E04E3B8" w:rsidR="0027272D" w:rsidRDefault="0027272D" w:rsidP="0027272D">
            <w:pPr>
              <w:rPr>
                <w:rFonts w:ascii="Times New Roman" w:hAnsi="Times New Roman" w:cs="Times New Roman"/>
              </w:rPr>
            </w:pPr>
            <w:r>
              <w:rPr>
                <w:rFonts w:ascii="Times New Roman" w:hAnsi="Times New Roman" w:cs="Times New Roman"/>
              </w:rPr>
              <w:t xml:space="preserve">A parent from Windward district provided </w:t>
            </w:r>
            <w:r w:rsidR="00192F63">
              <w:rPr>
                <w:rFonts w:ascii="Times New Roman" w:hAnsi="Times New Roman" w:cs="Times New Roman"/>
              </w:rPr>
              <w:t xml:space="preserve">written and oral </w:t>
            </w:r>
            <w:r>
              <w:rPr>
                <w:rFonts w:ascii="Times New Roman" w:hAnsi="Times New Roman" w:cs="Times New Roman"/>
              </w:rPr>
              <w:t xml:space="preserve">testimony on the several legislative items including the </w:t>
            </w:r>
            <w:r w:rsidRPr="00C94CF5">
              <w:rPr>
                <w:rFonts w:ascii="Times New Roman" w:hAnsi="Times New Roman" w:cs="Times New Roman"/>
              </w:rPr>
              <w:t xml:space="preserve">HIDOE Report to the Legislature regarding </w:t>
            </w:r>
            <w:r>
              <w:rPr>
                <w:rFonts w:ascii="Times New Roman" w:hAnsi="Times New Roman" w:cs="Times New Roman"/>
              </w:rPr>
              <w:t xml:space="preserve">HB 2217 (see </w:t>
            </w:r>
            <w:r w:rsidR="00856602">
              <w:rPr>
                <w:rFonts w:ascii="Times New Roman" w:hAnsi="Times New Roman" w:cs="Times New Roman"/>
              </w:rPr>
              <w:t>A</w:t>
            </w:r>
            <w:r>
              <w:rPr>
                <w:rFonts w:ascii="Times New Roman" w:hAnsi="Times New Roman" w:cs="Times New Roman"/>
              </w:rPr>
              <w:t>ttach</w:t>
            </w:r>
            <w:r w:rsidR="00856602">
              <w:rPr>
                <w:rFonts w:ascii="Times New Roman" w:hAnsi="Times New Roman" w:cs="Times New Roman"/>
              </w:rPr>
              <w:t>ment A</w:t>
            </w:r>
            <w:r>
              <w:rPr>
                <w:rFonts w:ascii="Times New Roman" w:hAnsi="Times New Roman" w:cs="Times New Roman"/>
              </w:rPr>
              <w:t xml:space="preserve">).   </w:t>
            </w:r>
          </w:p>
          <w:p w14:paraId="37E442DF" w14:textId="0FD2FA81" w:rsidR="0027272D" w:rsidRDefault="0027272D" w:rsidP="0027272D">
            <w:pPr>
              <w:rPr>
                <w:rFonts w:ascii="Times New Roman" w:hAnsi="Times New Roman" w:cs="Times New Roman"/>
              </w:rPr>
            </w:pPr>
            <w:r w:rsidRPr="00F86BB8">
              <w:rPr>
                <w:rFonts w:ascii="Times New Roman" w:hAnsi="Times New Roman" w:cs="Times New Roman"/>
              </w:rPr>
              <w:t>Melissa</w:t>
            </w:r>
            <w:r>
              <w:rPr>
                <w:rFonts w:ascii="Times New Roman" w:hAnsi="Times New Roman" w:cs="Times New Roman"/>
              </w:rPr>
              <w:t xml:space="preserve"> Johnson shared </w:t>
            </w:r>
            <w:r w:rsidR="0097075F">
              <w:rPr>
                <w:rFonts w:ascii="Times New Roman" w:hAnsi="Times New Roman" w:cs="Times New Roman"/>
              </w:rPr>
              <w:t>input</w:t>
            </w:r>
            <w:r>
              <w:rPr>
                <w:rFonts w:ascii="Times New Roman" w:hAnsi="Times New Roman" w:cs="Times New Roman"/>
              </w:rPr>
              <w:t xml:space="preserve"> from parents in her support group on the following topics:</w:t>
            </w:r>
          </w:p>
          <w:p w14:paraId="4AE63EC7" w14:textId="77777777" w:rsidR="0027272D" w:rsidRPr="00AC6A2A" w:rsidRDefault="0027272D" w:rsidP="00AC6A2A">
            <w:pPr>
              <w:pStyle w:val="ListParagraph"/>
              <w:numPr>
                <w:ilvl w:val="0"/>
                <w:numId w:val="13"/>
              </w:numPr>
              <w:rPr>
                <w:rFonts w:ascii="Times New Roman" w:hAnsi="Times New Roman" w:cs="Times New Roman"/>
                <w:u w:val="single"/>
              </w:rPr>
            </w:pPr>
            <w:r w:rsidRPr="00AC6A2A">
              <w:rPr>
                <w:rFonts w:ascii="Times New Roman" w:hAnsi="Times New Roman" w:cs="Times New Roman"/>
                <w:u w:val="single"/>
              </w:rPr>
              <w:t>Checks and balances</w:t>
            </w:r>
          </w:p>
          <w:p w14:paraId="7E0322FE" w14:textId="02E2BE0F" w:rsidR="0027272D" w:rsidRPr="00AC6A2A" w:rsidRDefault="0027272D" w:rsidP="00AC6A2A">
            <w:pPr>
              <w:pStyle w:val="ListParagraph"/>
              <w:rPr>
                <w:rFonts w:ascii="Times New Roman" w:hAnsi="Times New Roman" w:cs="Times New Roman"/>
              </w:rPr>
            </w:pPr>
            <w:r w:rsidRPr="00AC6A2A">
              <w:rPr>
                <w:rFonts w:ascii="Times New Roman" w:hAnsi="Times New Roman" w:cs="Times New Roman"/>
              </w:rPr>
              <w:t>Parents want to know if there is a system of checks and balances to keep DOE administrators accountable.</w:t>
            </w:r>
            <w:r w:rsidR="00F15AEA" w:rsidRPr="00AC6A2A">
              <w:rPr>
                <w:rFonts w:ascii="Times New Roman" w:hAnsi="Times New Roman" w:cs="Times New Roman"/>
              </w:rPr>
              <w:t xml:space="preserve"> Feedback: </w:t>
            </w:r>
            <w:r w:rsidRPr="00AC6A2A">
              <w:rPr>
                <w:rFonts w:ascii="Times New Roman" w:hAnsi="Times New Roman" w:cs="Times New Roman"/>
              </w:rPr>
              <w:t xml:space="preserve"> (Brikena) We do not condone retaliation against parents who raise concerns, and Helen and I have an </w:t>
            </w:r>
            <w:r w:rsidR="005259B6" w:rsidRPr="00AC6A2A">
              <w:rPr>
                <w:rFonts w:ascii="Times New Roman" w:hAnsi="Times New Roman" w:cs="Times New Roman"/>
              </w:rPr>
              <w:t>open-door</w:t>
            </w:r>
            <w:r w:rsidRPr="00AC6A2A">
              <w:rPr>
                <w:rFonts w:ascii="Times New Roman" w:hAnsi="Times New Roman" w:cs="Times New Roman"/>
              </w:rPr>
              <w:t xml:space="preserve"> policy to take the issue through the proper channels.  If my office receives an anonymous complaint of a violation of FAPE, we will do an investigation, but the person who reports the issue anonymously will not know the results of the investigation. If parents submit a written complaint with their signature, I then have an obligation to report back to you.</w:t>
            </w:r>
          </w:p>
          <w:p w14:paraId="59626E25" w14:textId="77777777" w:rsidR="0027272D" w:rsidRPr="00AC6A2A" w:rsidRDefault="0027272D" w:rsidP="00AC6A2A">
            <w:pPr>
              <w:pStyle w:val="ListParagraph"/>
              <w:numPr>
                <w:ilvl w:val="0"/>
                <w:numId w:val="13"/>
              </w:numPr>
              <w:rPr>
                <w:rFonts w:ascii="Times New Roman" w:hAnsi="Times New Roman" w:cs="Times New Roman"/>
                <w:u w:val="single"/>
              </w:rPr>
            </w:pPr>
            <w:r w:rsidRPr="00AC6A2A">
              <w:rPr>
                <w:rFonts w:ascii="Times New Roman" w:hAnsi="Times New Roman" w:cs="Times New Roman"/>
                <w:u w:val="single"/>
              </w:rPr>
              <w:t>Administrators speaking negatively about parents to other personnel</w:t>
            </w:r>
          </w:p>
          <w:p w14:paraId="302875A8" w14:textId="77777777" w:rsidR="0027272D" w:rsidRPr="00AC6A2A" w:rsidRDefault="0027272D" w:rsidP="00AC6A2A">
            <w:pPr>
              <w:pStyle w:val="ListParagraph"/>
              <w:rPr>
                <w:rFonts w:ascii="Times New Roman" w:hAnsi="Times New Roman" w:cs="Times New Roman"/>
              </w:rPr>
            </w:pPr>
            <w:r w:rsidRPr="00AC6A2A">
              <w:rPr>
                <w:rFonts w:ascii="Times New Roman" w:hAnsi="Times New Roman" w:cs="Times New Roman"/>
              </w:rPr>
              <w:t>These parents are experiencing bullying and intimidation from Maui administrators.  It is hard for them to advocate for their child when new providers have already been influenced by negative feedback on the part of administrators towards parents.</w:t>
            </w:r>
          </w:p>
          <w:p w14:paraId="58E61E3B" w14:textId="77777777" w:rsidR="002D6417" w:rsidRDefault="00A7466B" w:rsidP="00A7466B">
            <w:pPr>
              <w:pStyle w:val="ListParagraph"/>
              <w:numPr>
                <w:ilvl w:val="0"/>
                <w:numId w:val="13"/>
              </w:numPr>
              <w:rPr>
                <w:rFonts w:ascii="Times New Roman" w:hAnsi="Times New Roman" w:cs="Times New Roman"/>
                <w:u w:val="single"/>
              </w:rPr>
            </w:pPr>
            <w:r w:rsidRPr="00A7466B">
              <w:rPr>
                <w:rFonts w:ascii="Times New Roman" w:hAnsi="Times New Roman" w:cs="Times New Roman"/>
                <w:u w:val="single"/>
              </w:rPr>
              <w:t>Mediation services</w:t>
            </w:r>
          </w:p>
          <w:p w14:paraId="1F5BF34F" w14:textId="20679677" w:rsidR="00A7466B" w:rsidRPr="00A7466B" w:rsidRDefault="00A7466B" w:rsidP="00A7466B">
            <w:pPr>
              <w:pStyle w:val="ListParagraph"/>
              <w:rPr>
                <w:rFonts w:ascii="Times New Roman" w:hAnsi="Times New Roman" w:cs="Times New Roman"/>
                <w:u w:val="single"/>
              </w:rPr>
            </w:pPr>
            <w:r w:rsidRPr="00AC6A2A">
              <w:rPr>
                <w:rFonts w:ascii="Times New Roman" w:hAnsi="Times New Roman" w:cs="Times New Roman"/>
              </w:rPr>
              <w:t>The consensus of several parents who have undergone mediation is that it is not effective,</w:t>
            </w:r>
            <w:r w:rsidR="0097075F">
              <w:rPr>
                <w:rFonts w:ascii="Times New Roman" w:hAnsi="Times New Roman" w:cs="Times New Roman"/>
              </w:rPr>
              <w:t xml:space="preserve"> because</w:t>
            </w:r>
          </w:p>
        </w:tc>
      </w:tr>
    </w:tbl>
    <w:p w14:paraId="06CBDCED" w14:textId="639E6A99" w:rsidR="008134BA" w:rsidRPr="004653CB" w:rsidRDefault="00E913C6" w:rsidP="001A707B">
      <w:pPr>
        <w:rPr>
          <w:rFonts w:ascii="Cambria" w:hAnsi="Cambria"/>
        </w:rPr>
      </w:pPr>
      <w:r>
        <w:rPr>
          <w:rFonts w:ascii="Cambria" w:hAnsi="Cambria"/>
        </w:rPr>
        <w:lastRenderedPageBreak/>
        <w:t xml:space="preserve"> </w:t>
      </w:r>
      <w:r w:rsidR="009F5B67">
        <w:rPr>
          <w:rFonts w:ascii="Cambria" w:hAnsi="Cambria"/>
        </w:rPr>
        <w:t xml:space="preserve"> </w:t>
      </w:r>
      <w:r w:rsidR="008134BA" w:rsidRPr="004653CB">
        <w:rPr>
          <w:rFonts w:ascii="Cambria" w:hAnsi="Cambria"/>
        </w:rPr>
        <w:t>SEAC Minutes</w:t>
      </w:r>
    </w:p>
    <w:p w14:paraId="55E72F69" w14:textId="2E47FC73" w:rsidR="008134BA" w:rsidRPr="004653CB" w:rsidRDefault="00CA4BF3" w:rsidP="008134BA">
      <w:pPr>
        <w:ind w:left="90"/>
        <w:rPr>
          <w:rFonts w:ascii="Cambria" w:hAnsi="Cambria"/>
        </w:rPr>
      </w:pPr>
      <w:bookmarkStart w:id="0" w:name="_Hlk161999260"/>
      <w:r>
        <w:rPr>
          <w:rFonts w:ascii="Cambria" w:hAnsi="Cambria"/>
        </w:rPr>
        <w:t>February 9, 2024</w:t>
      </w:r>
    </w:p>
    <w:bookmarkEnd w:id="0"/>
    <w:p w14:paraId="2112BBA5" w14:textId="77777777" w:rsidR="008134BA" w:rsidRPr="004653CB" w:rsidRDefault="008134BA" w:rsidP="008134BA">
      <w:pPr>
        <w:ind w:left="90"/>
        <w:rPr>
          <w:rFonts w:ascii="Cambria" w:hAnsi="Cambria"/>
        </w:rPr>
      </w:pPr>
      <w:r w:rsidRPr="004653CB">
        <w:rPr>
          <w:rFonts w:ascii="Cambria" w:hAnsi="Cambria"/>
        </w:rPr>
        <w:t>Page 2</w:t>
      </w:r>
    </w:p>
    <w:p w14:paraId="7990558A" w14:textId="312E82E6" w:rsidR="004653CB" w:rsidRDefault="004653CB"/>
    <w:p w14:paraId="73630F3D" w14:textId="77777777" w:rsidR="004653CB" w:rsidRDefault="004653CB" w:rsidP="004653CB">
      <w:pPr>
        <w:rPr>
          <w:rFonts w:ascii="Cambria" w:hAnsi="Cambria"/>
          <w:b/>
        </w:rPr>
        <w:sectPr w:rsidR="004653CB" w:rsidSect="00124BC5">
          <w:headerReference w:type="default" r:id="rId7"/>
          <w:pgSz w:w="15840" w:h="12240" w:orient="landscape"/>
          <w:pgMar w:top="1440" w:right="1440" w:bottom="720" w:left="1440" w:header="720" w:footer="720" w:gutter="0"/>
          <w:cols w:space="720"/>
          <w:docGrid w:linePitch="360"/>
        </w:sectPr>
      </w:pPr>
    </w:p>
    <w:tbl>
      <w:tblPr>
        <w:tblW w:w="13402"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84"/>
        <w:gridCol w:w="10618"/>
      </w:tblGrid>
      <w:tr w:rsidR="00F15AEA" w:rsidRPr="006A18DA" w14:paraId="58DF5666" w14:textId="77777777" w:rsidTr="004653CB">
        <w:trPr>
          <w:trHeight w:val="2759"/>
        </w:trPr>
        <w:tc>
          <w:tcPr>
            <w:tcW w:w="2784" w:type="dxa"/>
          </w:tcPr>
          <w:p w14:paraId="20A7249C" w14:textId="77777777" w:rsidR="00F15AEA" w:rsidRPr="00F15AEA" w:rsidRDefault="00F15AEA" w:rsidP="00F15AEA">
            <w:pPr>
              <w:rPr>
                <w:rFonts w:ascii="Cambria" w:hAnsi="Cambria"/>
                <w:b/>
                <w:bCs/>
              </w:rPr>
            </w:pPr>
            <w:r w:rsidRPr="00F15AEA">
              <w:rPr>
                <w:rFonts w:ascii="Cambria" w:hAnsi="Cambria"/>
                <w:b/>
                <w:bCs/>
              </w:rPr>
              <w:t>Input from the Public</w:t>
            </w:r>
          </w:p>
          <w:p w14:paraId="47344119" w14:textId="77777777" w:rsidR="00F15AEA" w:rsidRPr="00F15AEA" w:rsidRDefault="00F15AEA" w:rsidP="00F15AEA">
            <w:pPr>
              <w:pStyle w:val="TableParagraph"/>
              <w:spacing w:line="274" w:lineRule="exact"/>
              <w:ind w:left="83"/>
              <w:rPr>
                <w:rFonts w:ascii="Cambria" w:hAnsi="Cambria"/>
                <w:b/>
                <w:sz w:val="24"/>
                <w:szCs w:val="24"/>
              </w:rPr>
            </w:pPr>
          </w:p>
          <w:p w14:paraId="3CC1B26B" w14:textId="07E2BE31" w:rsidR="00F15AEA" w:rsidRPr="006A18DA" w:rsidRDefault="00F15AEA" w:rsidP="00F15AEA">
            <w:pPr>
              <w:ind w:left="83"/>
              <w:rPr>
                <w:rFonts w:ascii="Cambria" w:hAnsi="Cambria"/>
                <w:b/>
              </w:rPr>
            </w:pPr>
          </w:p>
        </w:tc>
        <w:tc>
          <w:tcPr>
            <w:tcW w:w="10618" w:type="dxa"/>
          </w:tcPr>
          <w:p w14:paraId="70A7667B" w14:textId="197D706C" w:rsidR="00EF2E91" w:rsidRPr="0097075F" w:rsidRDefault="00EF2E91" w:rsidP="0097075F">
            <w:pPr>
              <w:pStyle w:val="ListParagraph"/>
              <w:numPr>
                <w:ilvl w:val="0"/>
                <w:numId w:val="13"/>
              </w:numPr>
              <w:rPr>
                <w:rFonts w:ascii="Times New Roman" w:hAnsi="Times New Roman" w:cs="Times New Roman"/>
                <w:u w:val="single"/>
              </w:rPr>
            </w:pPr>
            <w:r w:rsidRPr="0097075F">
              <w:rPr>
                <w:rFonts w:ascii="Times New Roman" w:hAnsi="Times New Roman" w:cs="Times New Roman"/>
                <w:u w:val="single"/>
              </w:rPr>
              <w:t>Mediation service</w:t>
            </w:r>
            <w:r w:rsidR="0097075F" w:rsidRPr="0097075F">
              <w:rPr>
                <w:rFonts w:ascii="Times New Roman" w:hAnsi="Times New Roman" w:cs="Times New Roman"/>
                <w:u w:val="single"/>
              </w:rPr>
              <w:t>s (cont.)</w:t>
            </w:r>
          </w:p>
          <w:p w14:paraId="069E1A4E" w14:textId="77777777" w:rsidR="00F15AEA" w:rsidRDefault="005E2F37" w:rsidP="0097075F">
            <w:pPr>
              <w:pStyle w:val="ListParagraph"/>
              <w:rPr>
                <w:rFonts w:ascii="Times New Roman" w:hAnsi="Times New Roman" w:cs="Times New Roman"/>
              </w:rPr>
            </w:pPr>
            <w:r w:rsidRPr="0097075F">
              <w:rPr>
                <w:rFonts w:ascii="Times New Roman" w:hAnsi="Times New Roman" w:cs="Times New Roman"/>
              </w:rPr>
              <w:t>because DOE representatives are not willing to compromise and expect the families to make all the concessions.  An example is a situation where the parent is asking for inclusion for part of the day and the school says the teacher does not have enough experience or there is no money for a one-on-one support person.  Feedback: (Helen) IDEA and Chapter 60 require mediation to be provided as part of the dispute resolution process, and both the Exceptional Support Branch and the Monitoring and Compliance Branch are working to increase the availability of mediation and have it seen as effective by both parties. (Brikena White) We do have to be mindful that mediation is a voluntary process.  I will have a conversation with the Executive Director of the Mediation Center of the Pacific regarding your concerns.</w:t>
            </w:r>
          </w:p>
          <w:p w14:paraId="33DC0029" w14:textId="77777777" w:rsidR="001B18E5" w:rsidRPr="001B18E5" w:rsidRDefault="001B18E5" w:rsidP="001B18E5">
            <w:pPr>
              <w:pStyle w:val="ListParagraph"/>
              <w:numPr>
                <w:ilvl w:val="0"/>
                <w:numId w:val="13"/>
              </w:numPr>
              <w:rPr>
                <w:rFonts w:ascii="Times New Roman" w:hAnsi="Times New Roman" w:cs="Times New Roman"/>
                <w:u w:val="single"/>
              </w:rPr>
            </w:pPr>
            <w:r w:rsidRPr="001B18E5">
              <w:rPr>
                <w:rFonts w:ascii="Times New Roman" w:hAnsi="Times New Roman" w:cs="Times New Roman"/>
                <w:u w:val="single"/>
              </w:rPr>
              <w:t>Lack of training of EAs and teachers</w:t>
            </w:r>
          </w:p>
          <w:p w14:paraId="19FEEA6E" w14:textId="77777777" w:rsidR="001B18E5" w:rsidRPr="001B18E5" w:rsidRDefault="001B18E5" w:rsidP="001B18E5">
            <w:pPr>
              <w:pStyle w:val="ListParagraph"/>
              <w:rPr>
                <w:rFonts w:ascii="Times New Roman" w:hAnsi="Times New Roman" w:cs="Times New Roman"/>
              </w:rPr>
            </w:pPr>
            <w:r w:rsidRPr="001B18E5">
              <w:rPr>
                <w:rFonts w:ascii="Times New Roman" w:hAnsi="Times New Roman" w:cs="Times New Roman"/>
              </w:rPr>
              <w:t>Some students with complex needs are placed in an inclusion classroom with an inexperienced teacher.  Educational assistants are also lacking sufficient training to meet the students’ needs. A. (Helen) We are currently working on systematic professional development opportunities for educational assistants.</w:t>
            </w:r>
          </w:p>
          <w:p w14:paraId="63744704" w14:textId="77777777" w:rsidR="001B18E5" w:rsidRPr="001B18E5" w:rsidRDefault="001B18E5" w:rsidP="001B18E5">
            <w:pPr>
              <w:pStyle w:val="ListParagraph"/>
              <w:numPr>
                <w:ilvl w:val="0"/>
                <w:numId w:val="13"/>
              </w:numPr>
              <w:rPr>
                <w:rFonts w:ascii="Times New Roman" w:hAnsi="Times New Roman" w:cs="Times New Roman"/>
              </w:rPr>
            </w:pPr>
            <w:r w:rsidRPr="001B18E5">
              <w:rPr>
                <w:rFonts w:ascii="Times New Roman" w:hAnsi="Times New Roman" w:cs="Times New Roman"/>
                <w:u w:val="single"/>
              </w:rPr>
              <w:t>Problems accessing records in transitioning from school to school</w:t>
            </w:r>
          </w:p>
          <w:p w14:paraId="7ED5421C" w14:textId="77777777" w:rsidR="001B18E5" w:rsidRPr="001B18E5" w:rsidRDefault="001B18E5" w:rsidP="001B18E5">
            <w:pPr>
              <w:pStyle w:val="ListParagraph"/>
              <w:rPr>
                <w:rFonts w:ascii="Times New Roman" w:hAnsi="Times New Roman" w:cs="Times New Roman"/>
              </w:rPr>
            </w:pPr>
            <w:r w:rsidRPr="001B18E5">
              <w:rPr>
                <w:rFonts w:ascii="Times New Roman" w:hAnsi="Times New Roman" w:cs="Times New Roman"/>
              </w:rPr>
              <w:t>Parents whose children are transitioning to a new school, like middle school to high school, have been told when they ask for data from the sending school, that the receiving school doesn’t have access to those records.  The lack of data is preventing discussions from happening.</w:t>
            </w:r>
          </w:p>
          <w:p w14:paraId="3A856E91" w14:textId="77777777" w:rsidR="008E0255" w:rsidRPr="00C5492F" w:rsidRDefault="008E0255" w:rsidP="008E0255">
            <w:pPr>
              <w:rPr>
                <w:rFonts w:ascii="Times New Roman" w:hAnsi="Times New Roman" w:cs="Times New Roman"/>
                <w:u w:val="single"/>
              </w:rPr>
            </w:pPr>
            <w:r w:rsidRPr="00C5492F">
              <w:rPr>
                <w:rFonts w:ascii="Times New Roman" w:hAnsi="Times New Roman" w:cs="Times New Roman"/>
                <w:u w:val="single"/>
              </w:rPr>
              <w:t>Questions/comments from members and guests</w:t>
            </w:r>
          </w:p>
          <w:p w14:paraId="375A6FD6" w14:textId="77777777" w:rsidR="00E913C6" w:rsidRDefault="00E913C6" w:rsidP="00E913C6">
            <w:pPr>
              <w:rPr>
                <w:rFonts w:ascii="Times New Roman" w:hAnsi="Times New Roman" w:cs="Times New Roman"/>
              </w:rPr>
            </w:pPr>
            <w:r>
              <w:rPr>
                <w:rFonts w:ascii="Times New Roman" w:hAnsi="Times New Roman" w:cs="Times New Roman"/>
              </w:rPr>
              <w:t>Q. Does a student have to have a severe behavioral issue to qualify for applied behavior analysis services?  (Helen) Students with significant communication challenges also qualify for ABA services, including a Functional Behavior Assessment.  While there is not a specific written policy stating this, I am happy to meet with you [the testifier] to problem solve.</w:t>
            </w:r>
          </w:p>
          <w:p w14:paraId="238139CA" w14:textId="77777777" w:rsidR="00E913C6" w:rsidRDefault="00E913C6" w:rsidP="00E913C6">
            <w:pPr>
              <w:rPr>
                <w:rFonts w:ascii="Times New Roman" w:hAnsi="Times New Roman" w:cs="Times New Roman"/>
              </w:rPr>
            </w:pPr>
            <w:r>
              <w:rPr>
                <w:rFonts w:ascii="Times New Roman" w:hAnsi="Times New Roman" w:cs="Times New Roman"/>
              </w:rPr>
              <w:t xml:space="preserve">C. I was in an IEP meeting with a licensed behavior analyst (LBA) who said that DOE does have their own procedures policy on when ABA services can be applied or how you get them, and right now it’s only for significant aggressive behaviors. Many children with disabilities who are not aggressive can benefit from ABA services for toileting or feeding or other issues.  </w:t>
            </w:r>
          </w:p>
          <w:p w14:paraId="06A73D17" w14:textId="5C268C90" w:rsidR="001B18E5" w:rsidRPr="008E0255" w:rsidRDefault="00E913C6" w:rsidP="008E0255">
            <w:pPr>
              <w:rPr>
                <w:rFonts w:ascii="Times New Roman" w:hAnsi="Times New Roman" w:cs="Times New Roman"/>
              </w:rPr>
            </w:pPr>
            <w:r>
              <w:rPr>
                <w:rFonts w:ascii="Times New Roman" w:hAnsi="Times New Roman" w:cs="Times New Roman"/>
              </w:rPr>
              <w:t>C. Issues that involve students with disabilities that don’t rise to the level of a violation of FAPE can also be brought up to the School Community Council.</w:t>
            </w:r>
          </w:p>
        </w:tc>
      </w:tr>
    </w:tbl>
    <w:p w14:paraId="0DD2A64E" w14:textId="77777777" w:rsidR="00B27F38" w:rsidRDefault="00B27F38" w:rsidP="00AC0D1B">
      <w:pPr>
        <w:rPr>
          <w:rFonts w:ascii="Cambria" w:hAnsi="Cambria"/>
          <w:b/>
          <w:bCs/>
        </w:rPr>
        <w:sectPr w:rsidR="00B27F38" w:rsidSect="004653CB">
          <w:type w:val="continuous"/>
          <w:pgSz w:w="15840" w:h="12240" w:orient="landscape"/>
          <w:pgMar w:top="1440" w:right="1440" w:bottom="1440" w:left="1440" w:header="720" w:footer="720" w:gutter="0"/>
          <w:cols w:space="720"/>
          <w:docGrid w:linePitch="360"/>
        </w:sectPr>
      </w:pPr>
    </w:p>
    <w:p w14:paraId="3A4C9650" w14:textId="77777777" w:rsidR="004653CB" w:rsidRPr="004653CB" w:rsidRDefault="004653CB" w:rsidP="00C7396D">
      <w:pPr>
        <w:rPr>
          <w:rFonts w:ascii="Cambria" w:hAnsi="Cambria"/>
        </w:rPr>
        <w:sectPr w:rsidR="004653CB" w:rsidRPr="004653CB" w:rsidSect="00B27F38">
          <w:type w:val="continuous"/>
          <w:pgSz w:w="15840" w:h="12240" w:orient="landscape"/>
          <w:pgMar w:top="1440" w:right="1440" w:bottom="1440" w:left="1440" w:header="720" w:footer="720" w:gutter="0"/>
          <w:cols w:space="720"/>
          <w:docGrid w:linePitch="360"/>
        </w:sectPr>
      </w:pPr>
    </w:p>
    <w:p w14:paraId="45524C5C" w14:textId="77777777" w:rsidR="001A707B" w:rsidRPr="004653CB" w:rsidRDefault="001A707B" w:rsidP="001A707B">
      <w:pPr>
        <w:rPr>
          <w:rFonts w:ascii="Cambria" w:hAnsi="Cambria"/>
        </w:rPr>
      </w:pPr>
      <w:r>
        <w:rPr>
          <w:rFonts w:ascii="Cambria" w:hAnsi="Cambria"/>
        </w:rPr>
        <w:lastRenderedPageBreak/>
        <w:t xml:space="preserve">  </w:t>
      </w:r>
      <w:r w:rsidRPr="004653CB">
        <w:rPr>
          <w:rFonts w:ascii="Cambria" w:hAnsi="Cambria"/>
        </w:rPr>
        <w:t>SEAC Minutes</w:t>
      </w:r>
    </w:p>
    <w:p w14:paraId="44412991" w14:textId="77777777" w:rsidR="00E913C6" w:rsidRPr="004653CB" w:rsidRDefault="00E913C6" w:rsidP="00E913C6">
      <w:pPr>
        <w:ind w:left="90"/>
        <w:rPr>
          <w:rFonts w:ascii="Cambria" w:hAnsi="Cambria"/>
        </w:rPr>
      </w:pPr>
      <w:r>
        <w:rPr>
          <w:rFonts w:ascii="Cambria" w:hAnsi="Cambria"/>
        </w:rPr>
        <w:t>February 9, 2024</w:t>
      </w:r>
    </w:p>
    <w:p w14:paraId="4B342493" w14:textId="3021199A" w:rsidR="001A707B" w:rsidRPr="004653CB" w:rsidRDefault="001A707B" w:rsidP="001A707B">
      <w:pPr>
        <w:ind w:left="90"/>
        <w:rPr>
          <w:rFonts w:ascii="Cambria" w:hAnsi="Cambria"/>
        </w:rPr>
      </w:pPr>
      <w:r w:rsidRPr="004653CB">
        <w:rPr>
          <w:rFonts w:ascii="Cambria" w:hAnsi="Cambria"/>
        </w:rPr>
        <w:t xml:space="preserve">Page </w:t>
      </w:r>
      <w:r>
        <w:rPr>
          <w:rFonts w:ascii="Cambria" w:hAnsi="Cambria"/>
        </w:rPr>
        <w:t>3</w:t>
      </w:r>
    </w:p>
    <w:p w14:paraId="2A6BE62F" w14:textId="77777777" w:rsidR="001A707B" w:rsidRDefault="001A707B" w:rsidP="001A707B"/>
    <w:p w14:paraId="086A62A8" w14:textId="77777777" w:rsidR="001A707B" w:rsidRDefault="001A707B" w:rsidP="001A707B">
      <w:pPr>
        <w:rPr>
          <w:rFonts w:ascii="Cambria" w:hAnsi="Cambria"/>
          <w:b/>
        </w:rPr>
        <w:sectPr w:rsidR="001A707B" w:rsidSect="001A707B">
          <w:headerReference w:type="default" r:id="rId8"/>
          <w:type w:val="continuous"/>
          <w:pgSz w:w="15840" w:h="12240" w:orient="landscape"/>
          <w:pgMar w:top="1440" w:right="1440" w:bottom="720" w:left="1440" w:header="720" w:footer="720" w:gutter="0"/>
          <w:cols w:space="720"/>
          <w:docGrid w:linePitch="360"/>
        </w:sectPr>
      </w:pPr>
    </w:p>
    <w:tbl>
      <w:tblPr>
        <w:tblW w:w="13402"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84"/>
        <w:gridCol w:w="10618"/>
      </w:tblGrid>
      <w:tr w:rsidR="001A707B" w:rsidRPr="006A18DA" w14:paraId="52917FA7" w14:textId="77777777" w:rsidTr="001A707B">
        <w:tc>
          <w:tcPr>
            <w:tcW w:w="2784" w:type="dxa"/>
          </w:tcPr>
          <w:p w14:paraId="4D4F63D4" w14:textId="5211BEFA" w:rsidR="00C7396D" w:rsidRPr="00D04666" w:rsidRDefault="00E913C6" w:rsidP="00C7396D">
            <w:pPr>
              <w:ind w:left="90"/>
              <w:rPr>
                <w:rFonts w:ascii="Cambria" w:hAnsi="Cambria"/>
                <w:b/>
                <w:bCs/>
              </w:rPr>
            </w:pPr>
            <w:r>
              <w:rPr>
                <w:rFonts w:ascii="Cambria" w:hAnsi="Cambria"/>
                <w:b/>
                <w:bCs/>
              </w:rPr>
              <w:t>Input from the Public</w:t>
            </w:r>
            <w:r w:rsidR="00C7396D">
              <w:rPr>
                <w:rFonts w:ascii="Cambria" w:hAnsi="Cambria"/>
                <w:b/>
                <w:bCs/>
              </w:rPr>
              <w:t xml:space="preserve"> (cont</w:t>
            </w:r>
            <w:r w:rsidR="00EB66D8">
              <w:rPr>
                <w:rFonts w:ascii="Cambria" w:hAnsi="Cambria"/>
                <w:b/>
                <w:bCs/>
              </w:rPr>
              <w:t>.)</w:t>
            </w:r>
          </w:p>
          <w:p w14:paraId="745788BE" w14:textId="45DE7C79" w:rsidR="001A707B" w:rsidRPr="006A18DA" w:rsidRDefault="001A707B" w:rsidP="005435B5">
            <w:pPr>
              <w:ind w:left="83"/>
              <w:rPr>
                <w:rFonts w:ascii="Cambria" w:hAnsi="Cambria"/>
                <w:b/>
              </w:rPr>
            </w:pPr>
          </w:p>
        </w:tc>
        <w:tc>
          <w:tcPr>
            <w:tcW w:w="10618" w:type="dxa"/>
          </w:tcPr>
          <w:p w14:paraId="1DE9EF6A" w14:textId="6F0E3509" w:rsidR="008E0255" w:rsidRPr="00C5492F" w:rsidRDefault="008E0255" w:rsidP="008E0255">
            <w:pPr>
              <w:rPr>
                <w:rFonts w:ascii="Times New Roman" w:hAnsi="Times New Roman" w:cs="Times New Roman"/>
                <w:u w:val="single"/>
              </w:rPr>
            </w:pPr>
            <w:r w:rsidRPr="00C5492F">
              <w:rPr>
                <w:rFonts w:ascii="Times New Roman" w:hAnsi="Times New Roman" w:cs="Times New Roman"/>
                <w:u w:val="single"/>
              </w:rPr>
              <w:t>Questions/comments from members and guests</w:t>
            </w:r>
            <w:r>
              <w:rPr>
                <w:rFonts w:ascii="Times New Roman" w:hAnsi="Times New Roman" w:cs="Times New Roman"/>
                <w:u w:val="single"/>
              </w:rPr>
              <w:t xml:space="preserve"> (cont.)</w:t>
            </w:r>
          </w:p>
          <w:p w14:paraId="1255901F" w14:textId="77777777" w:rsidR="008E0255" w:rsidRDefault="008E0255" w:rsidP="008E0255">
            <w:pPr>
              <w:rPr>
                <w:rFonts w:ascii="Times New Roman" w:hAnsi="Times New Roman" w:cs="Times New Roman"/>
              </w:rPr>
            </w:pPr>
            <w:r>
              <w:rPr>
                <w:rFonts w:ascii="Times New Roman" w:hAnsi="Times New Roman" w:cs="Times New Roman"/>
              </w:rPr>
              <w:t>C. Parents who have concerns usually take them to their teacher, the school administrator, or the Complex Area Superintendent, but they can also call the District Educational Specialist.  It’s important in any case that the complaint is made in sufficient detail for someone to address it.</w:t>
            </w:r>
          </w:p>
          <w:p w14:paraId="7AA978F0" w14:textId="5D4C81CB" w:rsidR="008129C8" w:rsidRPr="006E2809" w:rsidRDefault="008E0255" w:rsidP="006E2809">
            <w:pPr>
              <w:rPr>
                <w:rFonts w:ascii="Times New Roman" w:hAnsi="Times New Roman" w:cs="Times New Roman"/>
              </w:rPr>
            </w:pPr>
            <w:r>
              <w:rPr>
                <w:rFonts w:ascii="Times New Roman" w:hAnsi="Times New Roman" w:cs="Times New Roman"/>
              </w:rPr>
              <w:t>C. Retaliation isn’t only a worry of parents.  I had a service provider apologize for not speaking up on my son’s behalf at an IEP meeting, because they were worried it would cost them their job.</w:t>
            </w:r>
          </w:p>
        </w:tc>
      </w:tr>
      <w:tr w:rsidR="00F37CDF" w:rsidRPr="006A18DA" w14:paraId="76476F3B" w14:textId="77777777" w:rsidTr="001A707B">
        <w:tc>
          <w:tcPr>
            <w:tcW w:w="2784" w:type="dxa"/>
          </w:tcPr>
          <w:p w14:paraId="2D832D43" w14:textId="77777777" w:rsidR="00F37CDF" w:rsidRDefault="00F37CDF" w:rsidP="00F37CDF">
            <w:pPr>
              <w:rPr>
                <w:rFonts w:ascii="Times New Roman" w:hAnsi="Times New Roman" w:cs="Times New Roman"/>
                <w:b/>
                <w:bCs/>
              </w:rPr>
            </w:pPr>
            <w:r>
              <w:rPr>
                <w:rFonts w:ascii="Times New Roman" w:hAnsi="Times New Roman" w:cs="Times New Roman"/>
                <w:b/>
                <w:bCs/>
              </w:rPr>
              <w:t>Presentation on the HIDOE Budget</w:t>
            </w:r>
          </w:p>
          <w:p w14:paraId="5A34CB3C" w14:textId="77777777" w:rsidR="00F37CDF" w:rsidRDefault="00F37CDF" w:rsidP="00C7396D">
            <w:pPr>
              <w:ind w:left="90"/>
              <w:rPr>
                <w:rFonts w:ascii="Cambria" w:hAnsi="Cambria"/>
                <w:b/>
                <w:bCs/>
              </w:rPr>
            </w:pPr>
          </w:p>
        </w:tc>
        <w:tc>
          <w:tcPr>
            <w:tcW w:w="10618" w:type="dxa"/>
          </w:tcPr>
          <w:p w14:paraId="057A4748" w14:textId="77777777" w:rsidR="001B000A" w:rsidRPr="00FE2F73" w:rsidRDefault="001B000A" w:rsidP="00FE2F73">
            <w:r>
              <w:rPr>
                <w:rFonts w:ascii="Times New Roman" w:hAnsi="Times New Roman" w:cs="Times New Roman"/>
              </w:rPr>
              <w:t>B</w:t>
            </w:r>
            <w:r w:rsidRPr="000201A0">
              <w:rPr>
                <w:rFonts w:ascii="Times New Roman" w:hAnsi="Times New Roman" w:cs="Times New Roman"/>
              </w:rPr>
              <w:t>rian</w:t>
            </w:r>
            <w:r>
              <w:rPr>
                <w:rFonts w:ascii="Times New Roman" w:hAnsi="Times New Roman" w:cs="Times New Roman"/>
              </w:rPr>
              <w:t xml:space="preserve"> Hallett, Chief Financial Officer for the Department, reviewed briefing materials shared with legislators including three macro charts:</w:t>
            </w:r>
          </w:p>
          <w:p w14:paraId="3F0D3ED1" w14:textId="77777777" w:rsidR="001B000A" w:rsidRPr="00FE2F73" w:rsidRDefault="001B000A" w:rsidP="00FE2F73">
            <w:pPr>
              <w:pStyle w:val="ListParagraph"/>
              <w:numPr>
                <w:ilvl w:val="0"/>
                <w:numId w:val="13"/>
              </w:numPr>
              <w:rPr>
                <w:rFonts w:ascii="Times New Roman" w:hAnsi="Times New Roman" w:cs="Times New Roman"/>
              </w:rPr>
            </w:pPr>
            <w:r w:rsidRPr="00FE2F73">
              <w:rPr>
                <w:rFonts w:ascii="Times New Roman" w:hAnsi="Times New Roman" w:cs="Times New Roman"/>
              </w:rPr>
              <w:t>General fund appropriations – the percentage of the state budget allocated for education has been declining for the last 15 years except for federal funding assistance during the pandemic.  At the beginning of the period, HIDOE took up 27% of the budget but has since dropped to less than 20%.</w:t>
            </w:r>
          </w:p>
          <w:p w14:paraId="7A2FB176" w14:textId="77777777" w:rsidR="001B000A" w:rsidRPr="00FE2F73" w:rsidRDefault="001B000A" w:rsidP="00FE2F73">
            <w:pPr>
              <w:pStyle w:val="ListParagraph"/>
              <w:numPr>
                <w:ilvl w:val="0"/>
                <w:numId w:val="13"/>
              </w:numPr>
              <w:rPr>
                <w:rFonts w:ascii="Times New Roman" w:hAnsi="Times New Roman" w:cs="Times New Roman"/>
              </w:rPr>
            </w:pPr>
            <w:r w:rsidRPr="00FE2F73">
              <w:rPr>
                <w:rFonts w:ascii="Times New Roman" w:hAnsi="Times New Roman" w:cs="Times New Roman"/>
              </w:rPr>
              <w:t xml:space="preserve">Growth of general fund revenues and appropriations compared to HIDOE growth -  state revenues grew by 120% over the 15 years, and the HIDOE appropriations grew by only 45%.  </w:t>
            </w:r>
          </w:p>
          <w:p w14:paraId="12B7FE65" w14:textId="77777777" w:rsidR="001B000A" w:rsidRPr="00FE2F73" w:rsidRDefault="001B000A" w:rsidP="00FE2F73">
            <w:pPr>
              <w:pStyle w:val="ListParagraph"/>
              <w:numPr>
                <w:ilvl w:val="0"/>
                <w:numId w:val="13"/>
              </w:numPr>
              <w:rPr>
                <w:rFonts w:ascii="Times New Roman" w:hAnsi="Times New Roman" w:cs="Times New Roman"/>
              </w:rPr>
            </w:pPr>
            <w:r w:rsidRPr="00FE2F73">
              <w:rPr>
                <w:rFonts w:ascii="Times New Roman" w:hAnsi="Times New Roman" w:cs="Times New Roman"/>
              </w:rPr>
              <w:t>Appropriations by EDN – The portions of the budget that make up the administration has not increased over time.  This contradicts the notion that the Department is top heavy.  Hawaii has the smallest overhead of any state school district.</w:t>
            </w:r>
          </w:p>
          <w:p w14:paraId="235D535C" w14:textId="09A13076" w:rsidR="001B000A" w:rsidRDefault="001B000A" w:rsidP="001B000A">
            <w:pPr>
              <w:rPr>
                <w:rFonts w:ascii="Times New Roman" w:hAnsi="Times New Roman" w:cs="Times New Roman"/>
              </w:rPr>
            </w:pPr>
            <w:r>
              <w:rPr>
                <w:rFonts w:ascii="Times New Roman" w:hAnsi="Times New Roman" w:cs="Times New Roman"/>
              </w:rPr>
              <w:t>Bri</w:t>
            </w:r>
            <w:r w:rsidR="00DC53A6">
              <w:rPr>
                <w:rFonts w:ascii="Times New Roman" w:hAnsi="Times New Roman" w:cs="Times New Roman"/>
              </w:rPr>
              <w:t>a</w:t>
            </w:r>
            <w:r>
              <w:rPr>
                <w:rFonts w:ascii="Times New Roman" w:hAnsi="Times New Roman" w:cs="Times New Roman"/>
              </w:rPr>
              <w:t xml:space="preserve">n quickly took members through the information on the </w:t>
            </w:r>
            <w:hyperlink r:id="rId9" w:history="1">
              <w:r w:rsidRPr="00E6048C">
                <w:rPr>
                  <w:rStyle w:val="Hyperlink"/>
                  <w:rFonts w:ascii="Times New Roman" w:hAnsi="Times New Roman" w:cs="Times New Roman"/>
                </w:rPr>
                <w:t>Department’s Supplemental Budget Materials</w:t>
              </w:r>
            </w:hyperlink>
            <w:r>
              <w:rPr>
                <w:rFonts w:ascii="Times New Roman" w:hAnsi="Times New Roman" w:cs="Times New Roman"/>
              </w:rPr>
              <w:t xml:space="preserve">. What Congress does this year will affect funding for next school year.  The House of Representatives has yet to pass a budget bill which is worrisome, and their projected budget is flat, which with inflation means that the budget is declining.  The Department’s  </w:t>
            </w:r>
            <w:hyperlink r:id="rId10" w:history="1">
              <w:r w:rsidRPr="00625118">
                <w:rPr>
                  <w:rStyle w:val="Hyperlink"/>
                  <w:rFonts w:ascii="Times New Roman" w:hAnsi="Times New Roman" w:cs="Times New Roman"/>
                </w:rPr>
                <w:t>Supplemental Budget Request</w:t>
              </w:r>
            </w:hyperlink>
            <w:r>
              <w:rPr>
                <w:rFonts w:ascii="Times New Roman" w:hAnsi="Times New Roman" w:cs="Times New Roman"/>
              </w:rPr>
              <w:t xml:space="preserve"> is trying to make up for the substantial shortfall from last year’s budget appropriation.  With ESSER funding ending, help is needed to sustain programming.  The supplemental budget request totals $198,151,265 million with nearly $16 million in additional funding sought for EDN 150 (special education).   Line items include positions and resources for work-based learning, speech-language pathology services, ABA services and positions, educational psychologist positions, on on-line tools like Panorama.  The Legislature has been willing to pay for basic needs but </w:t>
            </w:r>
            <w:r w:rsidR="00636AF8">
              <w:rPr>
                <w:rFonts w:ascii="Times New Roman" w:hAnsi="Times New Roman" w:cs="Times New Roman"/>
              </w:rPr>
              <w:t xml:space="preserve">is </w:t>
            </w:r>
            <w:r>
              <w:rPr>
                <w:rFonts w:ascii="Times New Roman" w:hAnsi="Times New Roman" w:cs="Times New Roman"/>
              </w:rPr>
              <w:t>less generous for instructional needs.</w:t>
            </w:r>
          </w:p>
          <w:p w14:paraId="1AAD9CB6" w14:textId="77777777" w:rsidR="00545DB4" w:rsidRPr="003D1355" w:rsidRDefault="00545DB4" w:rsidP="00545DB4">
            <w:pPr>
              <w:rPr>
                <w:rFonts w:ascii="Times New Roman" w:hAnsi="Times New Roman" w:cs="Times New Roman"/>
                <w:u w:val="single"/>
              </w:rPr>
            </w:pPr>
            <w:r w:rsidRPr="003D1355">
              <w:rPr>
                <w:rFonts w:ascii="Times New Roman" w:hAnsi="Times New Roman" w:cs="Times New Roman"/>
                <w:u w:val="single"/>
              </w:rPr>
              <w:t>Questions/comments from members and guests</w:t>
            </w:r>
          </w:p>
          <w:p w14:paraId="7DEB2E1F" w14:textId="77777777" w:rsidR="001F18B4" w:rsidRDefault="001F18B4" w:rsidP="001F18B4">
            <w:pPr>
              <w:rPr>
                <w:rFonts w:ascii="Times New Roman" w:hAnsi="Times New Roman" w:cs="Times New Roman"/>
              </w:rPr>
            </w:pPr>
            <w:r w:rsidRPr="007D7B33">
              <w:rPr>
                <w:rFonts w:ascii="Times New Roman" w:hAnsi="Times New Roman" w:cs="Times New Roman"/>
              </w:rPr>
              <w:t>Q</w:t>
            </w:r>
            <w:r>
              <w:rPr>
                <w:rFonts w:ascii="Times New Roman" w:hAnsi="Times New Roman" w:cs="Times New Roman"/>
                <w:b/>
                <w:bCs/>
              </w:rPr>
              <w:t xml:space="preserve">. </w:t>
            </w:r>
            <w:r>
              <w:rPr>
                <w:rFonts w:ascii="Times New Roman" w:hAnsi="Times New Roman" w:cs="Times New Roman"/>
              </w:rPr>
              <w:t>What are the legislators looking at to meet the Maintenance of Effort requirement under IDEA?  Would it be the EDN 150 expenditures from last year?  A.  Yes, basically, and I think we’re going to do all right there.  What is missing is full funding or additional funds to build out the workforce—like school psychologists—and the online tools to help students, particularly in social emotional learning.</w:t>
            </w:r>
          </w:p>
          <w:p w14:paraId="3665B116" w14:textId="77777777" w:rsidR="00F37CDF" w:rsidRPr="00C5492F" w:rsidRDefault="00F37CDF" w:rsidP="00545DB4">
            <w:pPr>
              <w:rPr>
                <w:rFonts w:ascii="Times New Roman" w:hAnsi="Times New Roman" w:cs="Times New Roman"/>
                <w:u w:val="single"/>
              </w:rPr>
            </w:pPr>
          </w:p>
        </w:tc>
      </w:tr>
    </w:tbl>
    <w:p w14:paraId="0E67EA00" w14:textId="19CCECA1" w:rsidR="001A707B" w:rsidRPr="004653CB" w:rsidRDefault="009F5B67" w:rsidP="001A707B">
      <w:pPr>
        <w:rPr>
          <w:rFonts w:ascii="Cambria" w:hAnsi="Cambria"/>
        </w:rPr>
      </w:pPr>
      <w:r>
        <w:rPr>
          <w:rFonts w:ascii="Cambria" w:hAnsi="Cambria"/>
        </w:rPr>
        <w:lastRenderedPageBreak/>
        <w:t xml:space="preserve">  </w:t>
      </w:r>
      <w:r w:rsidR="001A707B" w:rsidRPr="004653CB">
        <w:rPr>
          <w:rFonts w:ascii="Cambria" w:hAnsi="Cambria"/>
        </w:rPr>
        <w:t>SEAC Minutes</w:t>
      </w:r>
    </w:p>
    <w:p w14:paraId="6355F980" w14:textId="77777777" w:rsidR="00E913C6" w:rsidRPr="004653CB" w:rsidRDefault="00E913C6" w:rsidP="00E913C6">
      <w:pPr>
        <w:ind w:left="90"/>
        <w:rPr>
          <w:rFonts w:ascii="Cambria" w:hAnsi="Cambria"/>
        </w:rPr>
      </w:pPr>
      <w:r>
        <w:rPr>
          <w:rFonts w:ascii="Cambria" w:hAnsi="Cambria"/>
        </w:rPr>
        <w:t>February 9, 2024</w:t>
      </w:r>
    </w:p>
    <w:p w14:paraId="71D17685" w14:textId="5406B828" w:rsidR="001A707B" w:rsidRPr="004653CB" w:rsidRDefault="001A707B" w:rsidP="001A707B">
      <w:pPr>
        <w:ind w:left="90"/>
        <w:rPr>
          <w:rFonts w:ascii="Cambria" w:hAnsi="Cambria"/>
        </w:rPr>
      </w:pPr>
      <w:r w:rsidRPr="004653CB">
        <w:rPr>
          <w:rFonts w:ascii="Cambria" w:hAnsi="Cambria"/>
        </w:rPr>
        <w:t xml:space="preserve">Page </w:t>
      </w:r>
      <w:r>
        <w:rPr>
          <w:rFonts w:ascii="Cambria" w:hAnsi="Cambria"/>
        </w:rPr>
        <w:t>4</w:t>
      </w:r>
    </w:p>
    <w:p w14:paraId="0BBCC0D5" w14:textId="77777777" w:rsidR="001A707B" w:rsidRDefault="001A707B" w:rsidP="001A707B"/>
    <w:p w14:paraId="633E703C" w14:textId="77777777" w:rsidR="001A707B" w:rsidRDefault="001A707B" w:rsidP="001A707B">
      <w:pPr>
        <w:rPr>
          <w:rFonts w:ascii="Cambria" w:hAnsi="Cambria"/>
          <w:b/>
        </w:rPr>
        <w:sectPr w:rsidR="001A707B" w:rsidSect="001A707B">
          <w:headerReference w:type="default" r:id="rId11"/>
          <w:type w:val="continuous"/>
          <w:pgSz w:w="15840" w:h="12240" w:orient="landscape"/>
          <w:pgMar w:top="1440" w:right="1440" w:bottom="720" w:left="1440" w:header="720" w:footer="720" w:gutter="0"/>
          <w:cols w:space="720"/>
          <w:docGrid w:linePitch="360"/>
        </w:sectPr>
      </w:pPr>
    </w:p>
    <w:tbl>
      <w:tblPr>
        <w:tblW w:w="13402"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84"/>
        <w:gridCol w:w="10618"/>
      </w:tblGrid>
      <w:tr w:rsidR="001A707B" w:rsidRPr="006A18DA" w14:paraId="7029DCFE" w14:textId="77777777" w:rsidTr="005435B5">
        <w:tc>
          <w:tcPr>
            <w:tcW w:w="2784" w:type="dxa"/>
          </w:tcPr>
          <w:p w14:paraId="0EA67E5A" w14:textId="5A45413E" w:rsidR="00545DB4" w:rsidRDefault="00545DB4" w:rsidP="00545DB4">
            <w:pPr>
              <w:rPr>
                <w:rFonts w:ascii="Times New Roman" w:hAnsi="Times New Roman" w:cs="Times New Roman"/>
                <w:b/>
                <w:bCs/>
              </w:rPr>
            </w:pPr>
            <w:r>
              <w:rPr>
                <w:rFonts w:ascii="Times New Roman" w:hAnsi="Times New Roman" w:cs="Times New Roman"/>
                <w:b/>
                <w:bCs/>
              </w:rPr>
              <w:t>Presentation on the HIDOE Budget</w:t>
            </w:r>
            <w:r>
              <w:rPr>
                <w:rFonts w:ascii="Times New Roman" w:hAnsi="Times New Roman" w:cs="Times New Roman"/>
                <w:b/>
                <w:bCs/>
              </w:rPr>
              <w:t xml:space="preserve"> (cont.)</w:t>
            </w:r>
          </w:p>
          <w:p w14:paraId="6D64AB39" w14:textId="068405A3" w:rsidR="001A707B" w:rsidRPr="006A18DA" w:rsidRDefault="001A707B" w:rsidP="006E2809">
            <w:pPr>
              <w:ind w:left="90"/>
              <w:rPr>
                <w:rFonts w:ascii="Cambria" w:hAnsi="Cambria"/>
                <w:b/>
              </w:rPr>
            </w:pPr>
          </w:p>
        </w:tc>
        <w:tc>
          <w:tcPr>
            <w:tcW w:w="10618" w:type="dxa"/>
          </w:tcPr>
          <w:p w14:paraId="3E955F08" w14:textId="77777777" w:rsidR="00545DB4" w:rsidRPr="003D1355" w:rsidRDefault="00545DB4" w:rsidP="00545DB4">
            <w:pPr>
              <w:rPr>
                <w:rFonts w:ascii="Times New Roman" w:hAnsi="Times New Roman" w:cs="Times New Roman"/>
                <w:u w:val="single"/>
              </w:rPr>
            </w:pPr>
            <w:r w:rsidRPr="003D1355">
              <w:rPr>
                <w:rFonts w:ascii="Times New Roman" w:hAnsi="Times New Roman" w:cs="Times New Roman"/>
                <w:u w:val="single"/>
              </w:rPr>
              <w:t>Questions/comments from members and guests</w:t>
            </w:r>
          </w:p>
          <w:p w14:paraId="004E5ED1" w14:textId="77777777" w:rsidR="00545DB4" w:rsidRDefault="00545DB4" w:rsidP="00545DB4">
            <w:pPr>
              <w:rPr>
                <w:rFonts w:ascii="Times New Roman" w:hAnsi="Times New Roman" w:cs="Times New Roman"/>
              </w:rPr>
            </w:pPr>
            <w:r>
              <w:rPr>
                <w:rFonts w:ascii="Times New Roman" w:hAnsi="Times New Roman" w:cs="Times New Roman"/>
              </w:rPr>
              <w:t>Q. Do you have any specific requests of SEAC in working to support the budget?  A. Some legislators refer to the Department’s budget as a black hole.  While we do have a big budget, we provide details on how the money is used and we have had good results, so it’s a good investment.  We would appreciate SEAC reinforcing that message.</w:t>
            </w:r>
          </w:p>
          <w:p w14:paraId="4A09AC75" w14:textId="0D94822A" w:rsidR="001A707B" w:rsidRPr="006964ED" w:rsidRDefault="00545DB4" w:rsidP="006964ED">
            <w:pPr>
              <w:rPr>
                <w:rFonts w:ascii="Times New Roman" w:hAnsi="Times New Roman" w:cs="Times New Roman"/>
              </w:rPr>
            </w:pPr>
            <w:r>
              <w:rPr>
                <w:rFonts w:ascii="Times New Roman" w:hAnsi="Times New Roman" w:cs="Times New Roman"/>
              </w:rPr>
              <w:t xml:space="preserve">Q. Is there any data on school-based claiming?  A.  Not that I have with me today, but revenues are growing.  When we get to claiming for administrative </w:t>
            </w:r>
            <w:r w:rsidR="005259B6">
              <w:rPr>
                <w:rFonts w:ascii="Times New Roman" w:hAnsi="Times New Roman" w:cs="Times New Roman"/>
              </w:rPr>
              <w:t>services,</w:t>
            </w:r>
            <w:r>
              <w:rPr>
                <w:rFonts w:ascii="Times New Roman" w:hAnsi="Times New Roman" w:cs="Times New Roman"/>
              </w:rPr>
              <w:t xml:space="preserve"> we should see larger increases.  Historically those resources have been used to fill spending gaps like school nursing.</w:t>
            </w:r>
          </w:p>
        </w:tc>
      </w:tr>
      <w:tr w:rsidR="006E2809" w:rsidRPr="006A18DA" w14:paraId="698C762F" w14:textId="77777777" w:rsidTr="005435B5">
        <w:tc>
          <w:tcPr>
            <w:tcW w:w="2784" w:type="dxa"/>
          </w:tcPr>
          <w:p w14:paraId="1F407A67" w14:textId="77777777" w:rsidR="00E72ACA" w:rsidRPr="00E72ACA" w:rsidRDefault="00E72ACA" w:rsidP="00E72ACA">
            <w:pPr>
              <w:rPr>
                <w:rFonts w:ascii="Times New Roman" w:eastAsiaTheme="minorHAnsi" w:hAnsi="Times New Roman" w:cs="Times New Roman"/>
                <w:b/>
                <w:bCs/>
              </w:rPr>
            </w:pPr>
            <w:r w:rsidRPr="00E72ACA">
              <w:rPr>
                <w:rFonts w:ascii="Times New Roman" w:eastAsiaTheme="minorHAnsi" w:hAnsi="Times New Roman" w:cs="Times New Roman"/>
                <w:b/>
                <w:bCs/>
              </w:rPr>
              <w:t>Presentation on the HIDOE Legislative Priorities</w:t>
            </w:r>
          </w:p>
          <w:p w14:paraId="2DF7F0EF" w14:textId="77777777" w:rsidR="006E2809" w:rsidRPr="006A18DA" w:rsidRDefault="006E2809" w:rsidP="006E2809">
            <w:pPr>
              <w:rPr>
                <w:rFonts w:ascii="Cambria" w:hAnsi="Cambria"/>
                <w:b/>
              </w:rPr>
            </w:pPr>
          </w:p>
        </w:tc>
        <w:tc>
          <w:tcPr>
            <w:tcW w:w="10618" w:type="dxa"/>
          </w:tcPr>
          <w:p w14:paraId="123EB736" w14:textId="77777777" w:rsidR="004476B2" w:rsidRDefault="004476B2" w:rsidP="004476B2">
            <w:pPr>
              <w:rPr>
                <w:rFonts w:ascii="Times New Roman" w:hAnsi="Times New Roman" w:cs="Times New Roman"/>
              </w:rPr>
            </w:pPr>
            <w:r>
              <w:rPr>
                <w:rFonts w:ascii="Times New Roman" w:hAnsi="Times New Roman" w:cs="Times New Roman"/>
              </w:rPr>
              <w:t>Ken Kakesako shared four of the six bills that the Department is prioritizing this session:</w:t>
            </w:r>
          </w:p>
          <w:p w14:paraId="0B07529C" w14:textId="77777777" w:rsidR="004476B2" w:rsidRPr="004476B2" w:rsidRDefault="004476B2" w:rsidP="004476B2">
            <w:pPr>
              <w:pStyle w:val="ListParagraph"/>
              <w:numPr>
                <w:ilvl w:val="0"/>
                <w:numId w:val="16"/>
              </w:numPr>
              <w:rPr>
                <w:rFonts w:ascii="Times New Roman" w:hAnsi="Times New Roman" w:cs="Times New Roman"/>
              </w:rPr>
            </w:pPr>
            <w:r w:rsidRPr="004476B2">
              <w:rPr>
                <w:rFonts w:ascii="Times New Roman" w:hAnsi="Times New Roman" w:cs="Times New Roman"/>
              </w:rPr>
              <w:t>SB2072/ HB2577 – removing the COVID-19 reporting requirements</w:t>
            </w:r>
          </w:p>
          <w:p w14:paraId="32F8E2CB" w14:textId="77777777" w:rsidR="004476B2" w:rsidRPr="004476B2" w:rsidRDefault="004476B2" w:rsidP="004476B2">
            <w:pPr>
              <w:pStyle w:val="ListParagraph"/>
              <w:numPr>
                <w:ilvl w:val="0"/>
                <w:numId w:val="16"/>
              </w:numPr>
              <w:rPr>
                <w:rFonts w:ascii="Times New Roman" w:hAnsi="Times New Roman" w:cs="Times New Roman"/>
              </w:rPr>
            </w:pPr>
            <w:r w:rsidRPr="004476B2">
              <w:rPr>
                <w:rFonts w:ascii="Times New Roman" w:hAnsi="Times New Roman" w:cs="Times New Roman"/>
              </w:rPr>
              <w:t>SB 3086/ HB 2397 – exempts Career and Technical Education  goods and services from the State Procurement Code</w:t>
            </w:r>
          </w:p>
          <w:p w14:paraId="11216176" w14:textId="77777777" w:rsidR="004476B2" w:rsidRPr="004476B2" w:rsidRDefault="004476B2" w:rsidP="004476B2">
            <w:pPr>
              <w:pStyle w:val="ListParagraph"/>
              <w:numPr>
                <w:ilvl w:val="0"/>
                <w:numId w:val="16"/>
              </w:numPr>
              <w:rPr>
                <w:rFonts w:ascii="Times New Roman" w:hAnsi="Times New Roman" w:cs="Times New Roman"/>
              </w:rPr>
            </w:pPr>
            <w:r w:rsidRPr="004476B2">
              <w:rPr>
                <w:rFonts w:ascii="Times New Roman" w:hAnsi="Times New Roman" w:cs="Times New Roman"/>
              </w:rPr>
              <w:t>SB 3089 /HB 2400 – closes a current loophole by revoking the teaching license of teachers who resign or retire in lieu of termination while under investigation for sexual harassment of a student</w:t>
            </w:r>
          </w:p>
          <w:p w14:paraId="48A4ABEE" w14:textId="77777777" w:rsidR="004476B2" w:rsidRPr="004476B2" w:rsidRDefault="004476B2" w:rsidP="004476B2">
            <w:pPr>
              <w:pStyle w:val="ListParagraph"/>
              <w:numPr>
                <w:ilvl w:val="0"/>
                <w:numId w:val="16"/>
              </w:numPr>
              <w:rPr>
                <w:rFonts w:ascii="Times New Roman" w:hAnsi="Times New Roman" w:cs="Times New Roman"/>
              </w:rPr>
            </w:pPr>
            <w:r w:rsidRPr="004476B2">
              <w:rPr>
                <w:rFonts w:ascii="Times New Roman" w:hAnsi="Times New Roman" w:cs="Times New Roman"/>
              </w:rPr>
              <w:t>SB 3090 / HB 2401 -  allows newly graduated students to be eligible for worker’s compensation during the summer following graduation while participating in Department sponsored work-based learning</w:t>
            </w:r>
          </w:p>
          <w:p w14:paraId="00C235FB" w14:textId="77777777" w:rsidR="00A17AFD" w:rsidRPr="003D1355" w:rsidRDefault="00A17AFD" w:rsidP="00A17AFD">
            <w:pPr>
              <w:rPr>
                <w:rFonts w:ascii="Times New Roman" w:hAnsi="Times New Roman" w:cs="Times New Roman"/>
                <w:u w:val="single"/>
              </w:rPr>
            </w:pPr>
            <w:r w:rsidRPr="003D1355">
              <w:rPr>
                <w:rFonts w:ascii="Times New Roman" w:hAnsi="Times New Roman" w:cs="Times New Roman"/>
                <w:u w:val="single"/>
              </w:rPr>
              <w:t>Questions/comments from members and guests</w:t>
            </w:r>
          </w:p>
          <w:p w14:paraId="359DA0F2" w14:textId="77777777" w:rsidR="00A17AFD" w:rsidRDefault="00A17AFD" w:rsidP="00A17AFD">
            <w:pPr>
              <w:rPr>
                <w:rFonts w:ascii="Times New Roman" w:hAnsi="Times New Roman" w:cs="Times New Roman"/>
              </w:rPr>
            </w:pPr>
            <w:r>
              <w:rPr>
                <w:rFonts w:ascii="Times New Roman" w:hAnsi="Times New Roman" w:cs="Times New Roman"/>
              </w:rPr>
              <w:t>Q.  Regarding SB 3089, are you saying that a teacher who is under investigation for a sexual harassment of a student cannot resign, even if they have not been proven guilty yet?  A.  Yes.  We want teachers who believe they are innocent to stay the course of the investigation, and teachers who are trying to leave the state before the investigation is completed so they can potentially find employment in another state to have their license revoked.</w:t>
            </w:r>
          </w:p>
          <w:p w14:paraId="7B3437AF" w14:textId="77777777" w:rsidR="00A17AFD" w:rsidRDefault="00A17AFD" w:rsidP="00A17AFD">
            <w:pPr>
              <w:rPr>
                <w:rFonts w:ascii="Times New Roman" w:hAnsi="Times New Roman" w:cs="Times New Roman"/>
              </w:rPr>
            </w:pPr>
            <w:r>
              <w:rPr>
                <w:rFonts w:ascii="Times New Roman" w:hAnsi="Times New Roman" w:cs="Times New Roman"/>
              </w:rPr>
              <w:t>Q. Has the Department taken a position on the two bills related to dyslexia—the universal screening bill and the requirement for schools to use evidence-based curricula to teach reading that are proven to support students with dyslexia?  Yes.  We are in support of these bills and are recommending putting together a work group or task force to determine how screening can be done most effectively.</w:t>
            </w:r>
          </w:p>
          <w:p w14:paraId="067EBD02" w14:textId="6E5D7CE8" w:rsidR="0043571F" w:rsidRDefault="0043571F" w:rsidP="0043571F">
            <w:pPr>
              <w:rPr>
                <w:rFonts w:ascii="Times New Roman" w:hAnsi="Times New Roman" w:cs="Times New Roman"/>
              </w:rPr>
            </w:pPr>
            <w:r>
              <w:rPr>
                <w:rFonts w:ascii="Times New Roman" w:hAnsi="Times New Roman" w:cs="Times New Roman"/>
              </w:rPr>
              <w:t xml:space="preserve">Q. Do you have a position on the bill which expedites the placement of students of military families transferring to Hawaii?  A.  We are in support of helping these students get enrolled while at the same time being sensitive to the concerns of principals that preferential enrollment is not offered to local students and allowing a military student to finish out a school year at one school after his family has moved into permanent </w:t>
            </w:r>
          </w:p>
          <w:p w14:paraId="1BE2DEDD" w14:textId="77777777" w:rsidR="006E2809" w:rsidRPr="008B06B6" w:rsidRDefault="006E2809" w:rsidP="008468A8">
            <w:pPr>
              <w:ind w:left="91"/>
              <w:rPr>
                <w:rFonts w:ascii="Cambria" w:hAnsi="Cambria"/>
              </w:rPr>
            </w:pPr>
          </w:p>
        </w:tc>
      </w:tr>
    </w:tbl>
    <w:p w14:paraId="634FFB48" w14:textId="77777777" w:rsidR="001A707B" w:rsidRDefault="001A707B" w:rsidP="008134BA">
      <w:pPr>
        <w:ind w:left="90"/>
        <w:rPr>
          <w:rFonts w:ascii="Cambria" w:hAnsi="Cambria"/>
        </w:rPr>
      </w:pPr>
    </w:p>
    <w:p w14:paraId="0A09B169" w14:textId="77777777" w:rsidR="001A707B" w:rsidRPr="004653CB" w:rsidRDefault="001A707B" w:rsidP="001A707B">
      <w:pPr>
        <w:rPr>
          <w:rFonts w:ascii="Cambria" w:hAnsi="Cambria"/>
        </w:rPr>
      </w:pPr>
      <w:r>
        <w:rPr>
          <w:rFonts w:ascii="Cambria" w:hAnsi="Cambria"/>
        </w:rPr>
        <w:t xml:space="preserve">  </w:t>
      </w:r>
      <w:r w:rsidRPr="004653CB">
        <w:rPr>
          <w:rFonts w:ascii="Cambria" w:hAnsi="Cambria"/>
        </w:rPr>
        <w:t>SEAC Minutes</w:t>
      </w:r>
    </w:p>
    <w:p w14:paraId="78304304" w14:textId="77777777" w:rsidR="00E913C6" w:rsidRPr="004653CB" w:rsidRDefault="00E913C6" w:rsidP="00E913C6">
      <w:pPr>
        <w:ind w:left="90"/>
        <w:rPr>
          <w:rFonts w:ascii="Cambria" w:hAnsi="Cambria"/>
        </w:rPr>
      </w:pPr>
      <w:r>
        <w:rPr>
          <w:rFonts w:ascii="Cambria" w:hAnsi="Cambria"/>
        </w:rPr>
        <w:t>February 9, 2024</w:t>
      </w:r>
    </w:p>
    <w:p w14:paraId="4683A2B1" w14:textId="2367A980" w:rsidR="001A707B" w:rsidRPr="004653CB" w:rsidRDefault="001A707B" w:rsidP="001A707B">
      <w:pPr>
        <w:ind w:left="90"/>
        <w:rPr>
          <w:rFonts w:ascii="Cambria" w:hAnsi="Cambria"/>
        </w:rPr>
      </w:pPr>
      <w:r w:rsidRPr="004653CB">
        <w:rPr>
          <w:rFonts w:ascii="Cambria" w:hAnsi="Cambria"/>
        </w:rPr>
        <w:t xml:space="preserve">Page </w:t>
      </w:r>
      <w:r>
        <w:rPr>
          <w:rFonts w:ascii="Cambria" w:hAnsi="Cambria"/>
        </w:rPr>
        <w:t>5</w:t>
      </w:r>
    </w:p>
    <w:p w14:paraId="43053040" w14:textId="77777777" w:rsidR="001A707B" w:rsidRDefault="001A707B" w:rsidP="001A707B"/>
    <w:p w14:paraId="3918D9D2" w14:textId="77777777" w:rsidR="001A707B" w:rsidRDefault="001A707B" w:rsidP="001A707B">
      <w:pPr>
        <w:rPr>
          <w:rFonts w:ascii="Cambria" w:hAnsi="Cambria"/>
          <w:b/>
        </w:rPr>
        <w:sectPr w:rsidR="001A707B" w:rsidSect="001A707B">
          <w:headerReference w:type="default" r:id="rId12"/>
          <w:type w:val="continuous"/>
          <w:pgSz w:w="15840" w:h="12240" w:orient="landscape"/>
          <w:pgMar w:top="1440" w:right="1440" w:bottom="720" w:left="1440" w:header="720" w:footer="720" w:gutter="0"/>
          <w:cols w:space="720"/>
          <w:docGrid w:linePitch="360"/>
        </w:sectPr>
      </w:pPr>
    </w:p>
    <w:tbl>
      <w:tblPr>
        <w:tblW w:w="13402"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84"/>
        <w:gridCol w:w="10618"/>
      </w:tblGrid>
      <w:tr w:rsidR="001A707B" w:rsidRPr="006A18DA" w14:paraId="3D8E3562" w14:textId="77777777" w:rsidTr="005435B5">
        <w:tc>
          <w:tcPr>
            <w:tcW w:w="2784" w:type="dxa"/>
          </w:tcPr>
          <w:p w14:paraId="20D2DE36" w14:textId="77777777" w:rsidR="007D55DD" w:rsidRPr="00E72ACA" w:rsidRDefault="007D55DD" w:rsidP="007D55DD">
            <w:pPr>
              <w:rPr>
                <w:rFonts w:ascii="Times New Roman" w:eastAsiaTheme="minorHAnsi" w:hAnsi="Times New Roman" w:cs="Times New Roman"/>
                <w:b/>
                <w:bCs/>
              </w:rPr>
            </w:pPr>
            <w:r w:rsidRPr="00E72ACA">
              <w:rPr>
                <w:rFonts w:ascii="Times New Roman" w:eastAsiaTheme="minorHAnsi" w:hAnsi="Times New Roman" w:cs="Times New Roman"/>
                <w:b/>
                <w:bCs/>
              </w:rPr>
              <w:t>Presentation on the HIDOE Legislative Priorities</w:t>
            </w:r>
          </w:p>
          <w:p w14:paraId="09692D93" w14:textId="77777777" w:rsidR="001A707B" w:rsidRPr="006A18DA" w:rsidRDefault="001A707B" w:rsidP="006E2809">
            <w:pPr>
              <w:ind w:left="90"/>
              <w:rPr>
                <w:rFonts w:ascii="Cambria" w:hAnsi="Cambria"/>
                <w:b/>
              </w:rPr>
            </w:pPr>
          </w:p>
        </w:tc>
        <w:tc>
          <w:tcPr>
            <w:tcW w:w="10618" w:type="dxa"/>
          </w:tcPr>
          <w:p w14:paraId="1B0A561A" w14:textId="2AA44C5E" w:rsidR="007D55DD" w:rsidRPr="003D1355" w:rsidRDefault="007D55DD" w:rsidP="007D55DD">
            <w:pPr>
              <w:rPr>
                <w:rFonts w:ascii="Times New Roman" w:hAnsi="Times New Roman" w:cs="Times New Roman"/>
                <w:u w:val="single"/>
              </w:rPr>
            </w:pPr>
            <w:r w:rsidRPr="003D1355">
              <w:rPr>
                <w:rFonts w:ascii="Times New Roman" w:hAnsi="Times New Roman" w:cs="Times New Roman"/>
                <w:u w:val="single"/>
              </w:rPr>
              <w:t>Questions/comments from members and guests</w:t>
            </w:r>
            <w:r>
              <w:rPr>
                <w:rFonts w:ascii="Times New Roman" w:hAnsi="Times New Roman" w:cs="Times New Roman"/>
                <w:u w:val="single"/>
              </w:rPr>
              <w:t xml:space="preserve"> (cont.)</w:t>
            </w:r>
          </w:p>
          <w:p w14:paraId="17D8DEF6" w14:textId="77777777" w:rsidR="001A707B" w:rsidRDefault="007D55DD" w:rsidP="007E52FA">
            <w:pPr>
              <w:ind w:left="1"/>
              <w:rPr>
                <w:rFonts w:ascii="Times New Roman" w:hAnsi="Times New Roman" w:cs="Times New Roman"/>
              </w:rPr>
            </w:pPr>
            <w:r>
              <w:rPr>
                <w:rFonts w:ascii="Times New Roman" w:hAnsi="Times New Roman" w:cs="Times New Roman"/>
              </w:rPr>
              <w:t>housing out of district could make it difficult to find adequate placements for all students moving into the district.</w:t>
            </w:r>
          </w:p>
          <w:p w14:paraId="75EE4813" w14:textId="77777777" w:rsidR="007E52FA" w:rsidRDefault="007E52FA" w:rsidP="007E52FA">
            <w:pPr>
              <w:rPr>
                <w:rFonts w:ascii="Times New Roman" w:hAnsi="Times New Roman" w:cs="Times New Roman"/>
              </w:rPr>
            </w:pPr>
            <w:r>
              <w:rPr>
                <w:rFonts w:ascii="Times New Roman" w:hAnsi="Times New Roman" w:cs="Times New Roman"/>
              </w:rPr>
              <w:t>Q. What actions is the Department taking to address the safety of educational workers who have been seriously threatened with harm by a parent and forced to seek a remedy on their own? A. We worked on this issue with SEAC two years ago when we tried to deter some of this behavior by making harassment a stricter offense.  Unfortunately, we did not have the bill worded in such a way as to not alarm parents of special education students that they could be accused of harassment and face harsh penalties while advocating for their child.  Since that time, we have been working with the Attorney General’s Office to see if there is a way we can help teachers through the process.</w:t>
            </w:r>
          </w:p>
          <w:p w14:paraId="2306238A" w14:textId="105F9E90" w:rsidR="007E52FA" w:rsidRPr="000A47A8" w:rsidRDefault="007E52FA" w:rsidP="000A47A8">
            <w:pPr>
              <w:rPr>
                <w:rFonts w:ascii="Times New Roman" w:hAnsi="Times New Roman" w:cs="Times New Roman"/>
              </w:rPr>
            </w:pPr>
            <w:r>
              <w:rPr>
                <w:rFonts w:ascii="Times New Roman" w:hAnsi="Times New Roman" w:cs="Times New Roman"/>
              </w:rPr>
              <w:t xml:space="preserve">Q. In SB 3090, how are you defining a DOE sponsored work-based learning placement?  A. Hawaii Revised Statutes already has a definition of a school approved </w:t>
            </w:r>
            <w:r w:rsidR="005259B6">
              <w:rPr>
                <w:rFonts w:ascii="Times New Roman" w:hAnsi="Times New Roman" w:cs="Times New Roman"/>
              </w:rPr>
              <w:t>work-based</w:t>
            </w:r>
            <w:r>
              <w:rPr>
                <w:rFonts w:ascii="Times New Roman" w:hAnsi="Times New Roman" w:cs="Times New Roman"/>
              </w:rPr>
              <w:t xml:space="preserve"> learning program.</w:t>
            </w:r>
          </w:p>
        </w:tc>
      </w:tr>
      <w:tr w:rsidR="00490A75" w:rsidRPr="006A18DA" w14:paraId="63D16149" w14:textId="77777777" w:rsidTr="005435B5">
        <w:tc>
          <w:tcPr>
            <w:tcW w:w="2784" w:type="dxa"/>
          </w:tcPr>
          <w:p w14:paraId="0A06F318" w14:textId="77777777" w:rsidR="0005045D" w:rsidRDefault="0005045D" w:rsidP="0005045D">
            <w:pPr>
              <w:rPr>
                <w:rFonts w:ascii="Times New Roman" w:hAnsi="Times New Roman" w:cs="Times New Roman"/>
                <w:b/>
                <w:bCs/>
              </w:rPr>
            </w:pPr>
            <w:r w:rsidRPr="00D2799B">
              <w:rPr>
                <w:rFonts w:ascii="Times New Roman" w:hAnsi="Times New Roman" w:cs="Times New Roman"/>
                <w:b/>
                <w:bCs/>
              </w:rPr>
              <w:t>Review of Legislation</w:t>
            </w:r>
            <w:r>
              <w:rPr>
                <w:rFonts w:ascii="Times New Roman" w:hAnsi="Times New Roman" w:cs="Times New Roman"/>
                <w:b/>
                <w:bCs/>
              </w:rPr>
              <w:t xml:space="preserve"> Bills of Interest</w:t>
            </w:r>
            <w:r w:rsidRPr="00D2799B">
              <w:rPr>
                <w:rFonts w:ascii="Times New Roman" w:hAnsi="Times New Roman" w:cs="Times New Roman"/>
                <w:b/>
                <w:bCs/>
              </w:rPr>
              <w:t xml:space="preserve"> for SEAC Action</w:t>
            </w:r>
          </w:p>
          <w:p w14:paraId="2ECF2565" w14:textId="77777777" w:rsidR="00490A75" w:rsidRPr="0063473D" w:rsidRDefault="00490A75" w:rsidP="00610EEF">
            <w:pPr>
              <w:ind w:left="93"/>
              <w:rPr>
                <w:rFonts w:ascii="Cambria" w:hAnsi="Cambria"/>
                <w:b/>
                <w:bCs/>
              </w:rPr>
            </w:pPr>
          </w:p>
        </w:tc>
        <w:tc>
          <w:tcPr>
            <w:tcW w:w="10618" w:type="dxa"/>
          </w:tcPr>
          <w:p w14:paraId="7F9C236F" w14:textId="77777777" w:rsidR="002C4B1C" w:rsidRDefault="002C4B1C" w:rsidP="009905D7">
            <w:pPr>
              <w:rPr>
                <w:rFonts w:ascii="Times New Roman" w:hAnsi="Times New Roman" w:cs="Times New Roman"/>
              </w:rPr>
            </w:pPr>
            <w:r>
              <w:rPr>
                <w:rFonts w:ascii="Times New Roman" w:hAnsi="Times New Roman" w:cs="Times New Roman"/>
              </w:rPr>
              <w:t xml:space="preserve">Susan Rocco facilitated a review of </w:t>
            </w:r>
            <w:hyperlink r:id="rId13" w:history="1">
              <w:r w:rsidRPr="00320543">
                <w:rPr>
                  <w:rStyle w:val="Hyperlink"/>
                  <w:rFonts w:ascii="Times New Roman" w:hAnsi="Times New Roman" w:cs="Times New Roman"/>
                </w:rPr>
                <w:t>nine bills of interest identified by the SEAC Legislative Committee</w:t>
              </w:r>
            </w:hyperlink>
            <w:r>
              <w:rPr>
                <w:rFonts w:ascii="Times New Roman" w:hAnsi="Times New Roman" w:cs="Times New Roman"/>
              </w:rPr>
              <w:t xml:space="preserve"> to help focus attention on which bills SEAC as a whole would like to support with testimony. After a summary by Susan and Jennifer Leoiki-Drino, a zoom poll was attempted but was unsuccessful.</w:t>
            </w:r>
          </w:p>
          <w:p w14:paraId="6B628F46" w14:textId="445B5A18" w:rsidR="009905D7" w:rsidRPr="002C4B1C" w:rsidRDefault="009905D7" w:rsidP="009905D7">
            <w:pPr>
              <w:rPr>
                <w:rFonts w:ascii="Times New Roman" w:hAnsi="Times New Roman" w:cs="Times New Roman"/>
              </w:rPr>
            </w:pPr>
            <w:r w:rsidRPr="003D1355">
              <w:rPr>
                <w:rFonts w:ascii="Times New Roman" w:hAnsi="Times New Roman" w:cs="Times New Roman"/>
                <w:u w:val="single"/>
              </w:rPr>
              <w:t>Questions/comments from members and guests</w:t>
            </w:r>
          </w:p>
          <w:p w14:paraId="163A4D8E" w14:textId="34BE8759" w:rsidR="001500F3" w:rsidRDefault="0003307B" w:rsidP="001500F3">
            <w:pPr>
              <w:rPr>
                <w:rFonts w:ascii="Times New Roman" w:hAnsi="Times New Roman" w:cs="Times New Roman"/>
              </w:rPr>
            </w:pPr>
            <w:r>
              <w:rPr>
                <w:rFonts w:ascii="Times New Roman" w:hAnsi="Times New Roman" w:cs="Times New Roman"/>
              </w:rPr>
              <w:t xml:space="preserve">Q.  If HB 2712 passes and the reimbursement rate for ABA services under Medicaid increases, how does that impact families who want to get ABA outside of the school day?  Right now, you cannot mix the two.  If DOE knows that a child is receiving ABA services after school, they can say “well, you have home private </w:t>
            </w:r>
            <w:r w:rsidR="00E0196A">
              <w:rPr>
                <w:rFonts w:ascii="Times New Roman" w:hAnsi="Times New Roman" w:cs="Times New Roman"/>
              </w:rPr>
              <w:t>services,</w:t>
            </w:r>
            <w:r>
              <w:rPr>
                <w:rFonts w:ascii="Times New Roman" w:hAnsi="Times New Roman" w:cs="Times New Roman"/>
              </w:rPr>
              <w:t xml:space="preserve"> and they can work on all those things.  We don’t need to do that in the school.”  And if the private ABA wants to come on campus and provide ABA services during the school day, that is also denied.  So, if DOE provides ABA services during the school day and seeks Medicaid reimbursement, will that affect the child’s ability to receive services after school?  A. (Susan) There is a distinction between ABA services that are identified in an IEP as required to help the child benefit from education and medically necessary services through your health insurance.  The Department does not want to bring providers on campus that they don’t have contracts with and that they’re not directing to do IEP goals.  So, families that want their child to be in a school setting may have a really difficult time finding those service hours from a private provider after school or on weekends. </w:t>
            </w:r>
          </w:p>
          <w:p w14:paraId="5BDA613E" w14:textId="36EB60C3" w:rsidR="009905D7" w:rsidRPr="001500F3" w:rsidRDefault="0003307B" w:rsidP="001500F3">
            <w:pPr>
              <w:rPr>
                <w:rFonts w:ascii="Times New Roman" w:hAnsi="Times New Roman" w:cs="Times New Roman"/>
              </w:rPr>
            </w:pPr>
            <w:r>
              <w:rPr>
                <w:rFonts w:ascii="Times New Roman" w:hAnsi="Times New Roman" w:cs="Times New Roman"/>
              </w:rPr>
              <w:t xml:space="preserve">A. (Helen)  Any kind of Medicaid reimbursement that HIDOE does, whether </w:t>
            </w:r>
            <w:r w:rsidR="001F2B00">
              <w:rPr>
                <w:rFonts w:ascii="Times New Roman" w:hAnsi="Times New Roman" w:cs="Times New Roman"/>
              </w:rPr>
              <w:t>m</w:t>
            </w:r>
            <w:r w:rsidR="00856602">
              <w:rPr>
                <w:rFonts w:ascii="Times New Roman" w:hAnsi="Times New Roman" w:cs="Times New Roman"/>
              </w:rPr>
              <w:t>edica</w:t>
            </w:r>
            <w:r w:rsidR="001F2B00">
              <w:rPr>
                <w:rFonts w:ascii="Times New Roman" w:hAnsi="Times New Roman" w:cs="Times New Roman"/>
              </w:rPr>
              <w:t>l</w:t>
            </w:r>
            <w:r w:rsidR="00856602">
              <w:rPr>
                <w:rFonts w:ascii="Times New Roman" w:hAnsi="Times New Roman" w:cs="Times New Roman"/>
              </w:rPr>
              <w:t>l</w:t>
            </w:r>
            <w:r>
              <w:rPr>
                <w:rFonts w:ascii="Times New Roman" w:hAnsi="Times New Roman" w:cs="Times New Roman"/>
              </w:rPr>
              <w:t xml:space="preserve">y necessary or </w:t>
            </w:r>
            <w:r w:rsidR="00856602">
              <w:rPr>
                <w:rFonts w:ascii="Times New Roman" w:hAnsi="Times New Roman" w:cs="Times New Roman"/>
              </w:rPr>
              <w:t>e</w:t>
            </w:r>
            <w:r>
              <w:rPr>
                <w:rFonts w:ascii="Times New Roman" w:hAnsi="Times New Roman" w:cs="Times New Roman"/>
              </w:rPr>
              <w:t xml:space="preserve">ducationally relevant, will not affect services through private insurance.  Also, schools must provide FAPE, </w:t>
            </w:r>
            <w:proofErr w:type="gramStart"/>
            <w:r>
              <w:rPr>
                <w:rFonts w:ascii="Times New Roman" w:hAnsi="Times New Roman" w:cs="Times New Roman"/>
              </w:rPr>
              <w:t xml:space="preserve">whether </w:t>
            </w:r>
            <w:r w:rsidR="001500F3">
              <w:rPr>
                <w:rFonts w:ascii="Times New Roman" w:hAnsi="Times New Roman" w:cs="Times New Roman"/>
              </w:rPr>
              <w:t>or not</w:t>
            </w:r>
            <w:proofErr w:type="gramEnd"/>
            <w:r w:rsidR="001500F3">
              <w:rPr>
                <w:rFonts w:ascii="Times New Roman" w:hAnsi="Times New Roman" w:cs="Times New Roman"/>
              </w:rPr>
              <w:t xml:space="preserve"> </w:t>
            </w:r>
            <w:r>
              <w:rPr>
                <w:rFonts w:ascii="Times New Roman" w:hAnsi="Times New Roman" w:cs="Times New Roman"/>
              </w:rPr>
              <w:t>a student is receiving services outside the school system.</w:t>
            </w:r>
          </w:p>
        </w:tc>
      </w:tr>
    </w:tbl>
    <w:p w14:paraId="75E26A01" w14:textId="77777777" w:rsidR="001A707B" w:rsidRDefault="001A707B" w:rsidP="008134BA">
      <w:pPr>
        <w:ind w:left="90"/>
        <w:rPr>
          <w:rFonts w:ascii="Cambria" w:hAnsi="Cambria"/>
        </w:rPr>
      </w:pPr>
    </w:p>
    <w:p w14:paraId="08D1791C" w14:textId="77777777" w:rsidR="001A707B" w:rsidRPr="004653CB" w:rsidRDefault="001A707B" w:rsidP="001A707B">
      <w:pPr>
        <w:rPr>
          <w:rFonts w:ascii="Cambria" w:hAnsi="Cambria"/>
        </w:rPr>
      </w:pPr>
      <w:r>
        <w:rPr>
          <w:rFonts w:ascii="Cambria" w:hAnsi="Cambria"/>
        </w:rPr>
        <w:lastRenderedPageBreak/>
        <w:t xml:space="preserve">  </w:t>
      </w:r>
      <w:r w:rsidRPr="004653CB">
        <w:rPr>
          <w:rFonts w:ascii="Cambria" w:hAnsi="Cambria"/>
        </w:rPr>
        <w:t>SEAC Minutes</w:t>
      </w:r>
    </w:p>
    <w:p w14:paraId="6CB2D6EB" w14:textId="77777777" w:rsidR="00E913C6" w:rsidRPr="004653CB" w:rsidRDefault="00E913C6" w:rsidP="00E913C6">
      <w:pPr>
        <w:ind w:left="90"/>
        <w:rPr>
          <w:rFonts w:ascii="Cambria" w:hAnsi="Cambria"/>
        </w:rPr>
      </w:pPr>
      <w:r>
        <w:rPr>
          <w:rFonts w:ascii="Cambria" w:hAnsi="Cambria"/>
        </w:rPr>
        <w:t>February 9, 2024</w:t>
      </w:r>
    </w:p>
    <w:p w14:paraId="49C69E7D" w14:textId="0636BB66" w:rsidR="001A707B" w:rsidRPr="004653CB" w:rsidRDefault="001A707B" w:rsidP="001A707B">
      <w:pPr>
        <w:ind w:left="90"/>
        <w:rPr>
          <w:rFonts w:ascii="Cambria" w:hAnsi="Cambria"/>
        </w:rPr>
      </w:pPr>
      <w:r w:rsidRPr="004653CB">
        <w:rPr>
          <w:rFonts w:ascii="Cambria" w:hAnsi="Cambria"/>
        </w:rPr>
        <w:t xml:space="preserve">Page </w:t>
      </w:r>
      <w:r>
        <w:rPr>
          <w:rFonts w:ascii="Cambria" w:hAnsi="Cambria"/>
        </w:rPr>
        <w:t>6</w:t>
      </w:r>
    </w:p>
    <w:p w14:paraId="63BAFB9F" w14:textId="77777777" w:rsidR="001A707B" w:rsidRDefault="001A707B" w:rsidP="001A707B"/>
    <w:p w14:paraId="1753F747" w14:textId="77777777" w:rsidR="001A707B" w:rsidRDefault="001A707B" w:rsidP="001A707B">
      <w:pPr>
        <w:rPr>
          <w:rFonts w:ascii="Cambria" w:hAnsi="Cambria"/>
          <w:b/>
        </w:rPr>
        <w:sectPr w:rsidR="001A707B" w:rsidSect="001A707B">
          <w:headerReference w:type="default" r:id="rId14"/>
          <w:type w:val="continuous"/>
          <w:pgSz w:w="15840" w:h="12240" w:orient="landscape"/>
          <w:pgMar w:top="1440" w:right="1440" w:bottom="720" w:left="1440" w:header="720" w:footer="720" w:gutter="0"/>
          <w:cols w:space="720"/>
          <w:docGrid w:linePitch="360"/>
        </w:sectPr>
      </w:pPr>
    </w:p>
    <w:tbl>
      <w:tblPr>
        <w:tblW w:w="13402"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84"/>
        <w:gridCol w:w="10618"/>
      </w:tblGrid>
      <w:tr w:rsidR="001A707B" w:rsidRPr="006A18DA" w14:paraId="703662CA" w14:textId="77777777" w:rsidTr="005435B5">
        <w:tc>
          <w:tcPr>
            <w:tcW w:w="2784" w:type="dxa"/>
          </w:tcPr>
          <w:p w14:paraId="6FAFFBA2" w14:textId="25E2906A" w:rsidR="0003307B" w:rsidRDefault="0003307B" w:rsidP="0003307B">
            <w:pPr>
              <w:rPr>
                <w:rFonts w:ascii="Times New Roman" w:hAnsi="Times New Roman" w:cs="Times New Roman"/>
                <w:b/>
                <w:bCs/>
              </w:rPr>
            </w:pPr>
            <w:r w:rsidRPr="00D2799B">
              <w:rPr>
                <w:rFonts w:ascii="Times New Roman" w:hAnsi="Times New Roman" w:cs="Times New Roman"/>
                <w:b/>
                <w:bCs/>
              </w:rPr>
              <w:t>Review of Legislation</w:t>
            </w:r>
            <w:r>
              <w:rPr>
                <w:rFonts w:ascii="Times New Roman" w:hAnsi="Times New Roman" w:cs="Times New Roman"/>
                <w:b/>
                <w:bCs/>
              </w:rPr>
              <w:t xml:space="preserve"> Bills of Interest</w:t>
            </w:r>
            <w:r w:rsidRPr="00D2799B">
              <w:rPr>
                <w:rFonts w:ascii="Times New Roman" w:hAnsi="Times New Roman" w:cs="Times New Roman"/>
                <w:b/>
                <w:bCs/>
              </w:rPr>
              <w:t xml:space="preserve"> for SEAC Action</w:t>
            </w:r>
            <w:r>
              <w:rPr>
                <w:rFonts w:ascii="Times New Roman" w:hAnsi="Times New Roman" w:cs="Times New Roman"/>
                <w:b/>
                <w:bCs/>
              </w:rPr>
              <w:t xml:space="preserve"> (</w:t>
            </w:r>
            <w:r w:rsidR="00035E66">
              <w:rPr>
                <w:rFonts w:ascii="Times New Roman" w:hAnsi="Times New Roman" w:cs="Times New Roman"/>
                <w:b/>
                <w:bCs/>
              </w:rPr>
              <w:t>cont.)</w:t>
            </w:r>
          </w:p>
          <w:p w14:paraId="0B422395" w14:textId="77777777" w:rsidR="001A707B" w:rsidRPr="006A18DA" w:rsidRDefault="001A707B" w:rsidP="00610EEF">
            <w:pPr>
              <w:ind w:left="93"/>
              <w:rPr>
                <w:rFonts w:ascii="Cambria" w:hAnsi="Cambria"/>
                <w:b/>
              </w:rPr>
            </w:pPr>
          </w:p>
        </w:tc>
        <w:tc>
          <w:tcPr>
            <w:tcW w:w="10618" w:type="dxa"/>
          </w:tcPr>
          <w:p w14:paraId="292F8D5A" w14:textId="77777777" w:rsidR="00035E66" w:rsidRPr="002C4B1C" w:rsidRDefault="00035E66" w:rsidP="00035E66">
            <w:pPr>
              <w:rPr>
                <w:rFonts w:ascii="Times New Roman" w:hAnsi="Times New Roman" w:cs="Times New Roman"/>
              </w:rPr>
            </w:pPr>
            <w:r w:rsidRPr="003D1355">
              <w:rPr>
                <w:rFonts w:ascii="Times New Roman" w:hAnsi="Times New Roman" w:cs="Times New Roman"/>
                <w:u w:val="single"/>
              </w:rPr>
              <w:t>Questions/comments from members and guests</w:t>
            </w:r>
          </w:p>
          <w:p w14:paraId="2393B441" w14:textId="77777777" w:rsidR="001500F3" w:rsidRDefault="001500F3" w:rsidP="001500F3">
            <w:pPr>
              <w:rPr>
                <w:rFonts w:ascii="Times New Roman" w:hAnsi="Times New Roman" w:cs="Times New Roman"/>
              </w:rPr>
            </w:pPr>
            <w:r>
              <w:rPr>
                <w:rFonts w:ascii="Times New Roman" w:hAnsi="Times New Roman" w:cs="Times New Roman"/>
              </w:rPr>
              <w:t>C. There are also perceptions on what you call medically necessary and what is enough for the student to benefit from education.  Schools may say, we don’t do toileting.</w:t>
            </w:r>
          </w:p>
          <w:p w14:paraId="7476F8FA" w14:textId="77777777" w:rsidR="001500F3" w:rsidRDefault="001500F3" w:rsidP="001500F3">
            <w:pPr>
              <w:rPr>
                <w:rFonts w:ascii="Times New Roman" w:hAnsi="Times New Roman" w:cs="Times New Roman"/>
              </w:rPr>
            </w:pPr>
            <w:r>
              <w:rPr>
                <w:rFonts w:ascii="Times New Roman" w:hAnsi="Times New Roman" w:cs="Times New Roman"/>
              </w:rPr>
              <w:t>C. Literacy specialists have confirmed that the iReady is used a lot in Hawaii for screening, but it does not have a sensitivity to dyslexia, and children with dyslexia are being denied eligibility for special education services based on the iReady results.</w:t>
            </w:r>
          </w:p>
          <w:p w14:paraId="3906CCD2" w14:textId="77777777" w:rsidR="001B395F" w:rsidRDefault="001B395F" w:rsidP="001B395F">
            <w:pPr>
              <w:rPr>
                <w:rFonts w:ascii="Times New Roman" w:hAnsi="Times New Roman" w:cs="Times New Roman"/>
              </w:rPr>
            </w:pPr>
            <w:r>
              <w:rPr>
                <w:rFonts w:ascii="Times New Roman" w:hAnsi="Times New Roman" w:cs="Times New Roman"/>
              </w:rPr>
              <w:t>C. HB 1655 requires that schools show how they are using a science-based structured literacy curriculum.  Once this is in place, teachers must be trained on how to implement the curriculum with fidelity.</w:t>
            </w:r>
          </w:p>
          <w:p w14:paraId="54EC740C" w14:textId="77777777" w:rsidR="001B395F" w:rsidRDefault="001B395F" w:rsidP="001B395F">
            <w:pPr>
              <w:rPr>
                <w:rFonts w:ascii="Times New Roman" w:hAnsi="Times New Roman" w:cs="Times New Roman"/>
              </w:rPr>
            </w:pPr>
            <w:r w:rsidRPr="000B0E09">
              <w:rPr>
                <w:rFonts w:ascii="Times New Roman" w:hAnsi="Times New Roman" w:cs="Times New Roman"/>
              </w:rPr>
              <w:t>C. My son has severe dyslexia, and it has been very difficult getting support for his needs through the IEP, so I’m hoping that HB 1655 really focuses on the implementation of the interventions.</w:t>
            </w:r>
          </w:p>
          <w:p w14:paraId="0E2CCF72" w14:textId="2EA7B44F" w:rsidR="001B395F" w:rsidRDefault="001B395F" w:rsidP="001B395F">
            <w:pPr>
              <w:rPr>
                <w:rFonts w:ascii="Times New Roman" w:hAnsi="Times New Roman" w:cs="Times New Roman"/>
              </w:rPr>
            </w:pPr>
            <w:r>
              <w:rPr>
                <w:rFonts w:ascii="Times New Roman" w:hAnsi="Times New Roman" w:cs="Times New Roman"/>
              </w:rPr>
              <w:t xml:space="preserve">Q. Would the dyslexia screening be a stand-alone separate from IDEA evaluations?  </w:t>
            </w:r>
            <w:r w:rsidR="00856602">
              <w:rPr>
                <w:rFonts w:ascii="Times New Roman" w:hAnsi="Times New Roman" w:cs="Times New Roman"/>
              </w:rPr>
              <w:t>A</w:t>
            </w:r>
            <w:r>
              <w:rPr>
                <w:rFonts w:ascii="Times New Roman" w:hAnsi="Times New Roman" w:cs="Times New Roman"/>
              </w:rPr>
              <w:t>. (Jennifer)  Yes. It would be the initial step that could trigger an evaluation.</w:t>
            </w:r>
          </w:p>
          <w:p w14:paraId="681F0F25" w14:textId="77777777" w:rsidR="001B395F" w:rsidRDefault="001B395F" w:rsidP="001B395F">
            <w:pPr>
              <w:rPr>
                <w:rFonts w:ascii="Times New Roman" w:hAnsi="Times New Roman" w:cs="Times New Roman"/>
              </w:rPr>
            </w:pPr>
            <w:r>
              <w:rPr>
                <w:rFonts w:ascii="Times New Roman" w:hAnsi="Times New Roman" w:cs="Times New Roman"/>
              </w:rPr>
              <w:t>C. Parents have reported to me that when they tried to get dyslexia as part of the IEP discussion, they were told that dyslexia is not a part of the DSM-5.</w:t>
            </w:r>
          </w:p>
          <w:p w14:paraId="0A94EA44" w14:textId="77777777" w:rsidR="001B395F" w:rsidRDefault="001B395F" w:rsidP="001B395F">
            <w:pPr>
              <w:rPr>
                <w:rFonts w:ascii="Times New Roman" w:hAnsi="Times New Roman" w:cs="Times New Roman"/>
              </w:rPr>
            </w:pPr>
            <w:r>
              <w:rPr>
                <w:rFonts w:ascii="Times New Roman" w:hAnsi="Times New Roman" w:cs="Times New Roman"/>
              </w:rPr>
              <w:t>C. Hawaii is one of only three states that does not have a dyslexia definition.  By putting it under the Specific Learning Disability eligibility category in Hawaii there is a huge lack of understanding on the part of teachers of what dyslexia means.</w:t>
            </w:r>
          </w:p>
          <w:p w14:paraId="035BB4DE" w14:textId="536B434D" w:rsidR="00C20EDB" w:rsidRPr="001B395F" w:rsidRDefault="001B395F" w:rsidP="00C20EDB">
            <w:pPr>
              <w:rPr>
                <w:rFonts w:ascii="Times New Roman" w:hAnsi="Times New Roman" w:cs="Times New Roman"/>
              </w:rPr>
            </w:pPr>
            <w:r w:rsidRPr="005A5145">
              <w:rPr>
                <w:rFonts w:ascii="Times New Roman" w:hAnsi="Times New Roman" w:cs="Times New Roman"/>
                <w:b/>
                <w:bCs/>
              </w:rPr>
              <w:t>Action:  Members will be sent a Google poll asking whether each of the nine bills should receive supportive testimony, opposing testimony or monitoring.  The SEAC Legislative Committee will use the results of the poll to guide its testimony</w:t>
            </w:r>
            <w:r>
              <w:rPr>
                <w:rFonts w:ascii="Times New Roman" w:hAnsi="Times New Roman" w:cs="Times New Roman"/>
              </w:rPr>
              <w:t xml:space="preserve">.  </w:t>
            </w:r>
          </w:p>
        </w:tc>
      </w:tr>
      <w:tr w:rsidR="0051344A" w:rsidRPr="006A18DA" w14:paraId="277D8B0A" w14:textId="77777777" w:rsidTr="005435B5">
        <w:tc>
          <w:tcPr>
            <w:tcW w:w="2784" w:type="dxa"/>
          </w:tcPr>
          <w:p w14:paraId="044C5637" w14:textId="77777777" w:rsidR="00495F8E" w:rsidRPr="00495F8E" w:rsidRDefault="00495F8E" w:rsidP="00495F8E">
            <w:pPr>
              <w:rPr>
                <w:rFonts w:ascii="Times New Roman" w:eastAsiaTheme="minorHAnsi" w:hAnsi="Times New Roman" w:cs="Times New Roman"/>
                <w:b/>
                <w:bCs/>
              </w:rPr>
            </w:pPr>
            <w:r w:rsidRPr="00495F8E">
              <w:rPr>
                <w:rFonts w:ascii="Times New Roman" w:eastAsiaTheme="minorHAnsi" w:hAnsi="Times New Roman" w:cs="Times New Roman"/>
                <w:b/>
                <w:bCs/>
              </w:rPr>
              <w:t>Updates from Maui</w:t>
            </w:r>
          </w:p>
          <w:p w14:paraId="1C3A1026" w14:textId="77777777" w:rsidR="0051344A" w:rsidRPr="00D2799B" w:rsidRDefault="0051344A" w:rsidP="0003307B">
            <w:pPr>
              <w:rPr>
                <w:rFonts w:ascii="Times New Roman" w:hAnsi="Times New Roman" w:cs="Times New Roman"/>
                <w:b/>
                <w:bCs/>
              </w:rPr>
            </w:pPr>
          </w:p>
        </w:tc>
        <w:tc>
          <w:tcPr>
            <w:tcW w:w="10618" w:type="dxa"/>
          </w:tcPr>
          <w:p w14:paraId="6236CEF3" w14:textId="77777777" w:rsidR="006A0FCF" w:rsidRDefault="006A0FCF" w:rsidP="006A0FCF">
            <w:pPr>
              <w:rPr>
                <w:rFonts w:ascii="Times New Roman" w:hAnsi="Times New Roman" w:cs="Times New Roman"/>
              </w:rPr>
            </w:pPr>
            <w:r w:rsidRPr="005A5145">
              <w:rPr>
                <w:rFonts w:ascii="Times New Roman" w:hAnsi="Times New Roman" w:cs="Times New Roman"/>
              </w:rPr>
              <w:t>H</w:t>
            </w:r>
            <w:r>
              <w:rPr>
                <w:rFonts w:ascii="Times New Roman" w:hAnsi="Times New Roman" w:cs="Times New Roman"/>
              </w:rPr>
              <w:t>elen and Michael McGushin provided the following updates:</w:t>
            </w:r>
          </w:p>
          <w:p w14:paraId="6BAE194A" w14:textId="77777777" w:rsidR="006A0FCF" w:rsidRPr="00FF6E1A" w:rsidRDefault="006A0FCF" w:rsidP="00FF6E1A">
            <w:pPr>
              <w:pStyle w:val="ListParagraph"/>
              <w:numPr>
                <w:ilvl w:val="0"/>
                <w:numId w:val="18"/>
              </w:numPr>
              <w:rPr>
                <w:rFonts w:ascii="Times New Roman" w:hAnsi="Times New Roman" w:cs="Times New Roman"/>
              </w:rPr>
            </w:pPr>
            <w:r w:rsidRPr="00FF6E1A">
              <w:rPr>
                <w:rFonts w:ascii="Times New Roman" w:hAnsi="Times New Roman" w:cs="Times New Roman"/>
              </w:rPr>
              <w:t xml:space="preserve">The Department continues to prepare the Pulelehua campus.  </w:t>
            </w:r>
          </w:p>
          <w:p w14:paraId="110D23FF" w14:textId="77777777" w:rsidR="006A0FCF" w:rsidRPr="00FF6E1A" w:rsidRDefault="006A0FCF" w:rsidP="00FF6E1A">
            <w:pPr>
              <w:pStyle w:val="ListParagraph"/>
              <w:numPr>
                <w:ilvl w:val="0"/>
                <w:numId w:val="18"/>
              </w:numPr>
              <w:rPr>
                <w:rFonts w:ascii="Times New Roman" w:hAnsi="Times New Roman" w:cs="Times New Roman"/>
              </w:rPr>
            </w:pPr>
            <w:r w:rsidRPr="00FF6E1A">
              <w:rPr>
                <w:rFonts w:ascii="Times New Roman" w:hAnsi="Times New Roman" w:cs="Times New Roman"/>
              </w:rPr>
              <w:t>In response to a question by SEAC members previously whether Lahaina students had returned to campuses after the wildfire,  Helen reported that all students are accounted for.  Most have returned to their schools, several moved out of state, some moved to other schools or islands.  Michael added that while the numbers are less that pre-wildfire enrollments, it is understandable given the unstable housing situation.</w:t>
            </w:r>
          </w:p>
          <w:p w14:paraId="402AA7B5" w14:textId="3A916C65" w:rsidR="006A0FCF" w:rsidRPr="00BD7EC4" w:rsidRDefault="006A0FCF" w:rsidP="006A0FCF">
            <w:pPr>
              <w:rPr>
                <w:rFonts w:ascii="Times New Roman" w:hAnsi="Times New Roman" w:cs="Times New Roman"/>
                <w:u w:val="single"/>
              </w:rPr>
            </w:pPr>
            <w:r w:rsidRPr="00BD7EC4">
              <w:rPr>
                <w:rFonts w:ascii="Times New Roman" w:hAnsi="Times New Roman" w:cs="Times New Roman"/>
                <w:u w:val="single"/>
              </w:rPr>
              <w:t>Question</w:t>
            </w:r>
            <w:r w:rsidR="00606A80">
              <w:rPr>
                <w:rFonts w:ascii="Times New Roman" w:hAnsi="Times New Roman" w:cs="Times New Roman"/>
                <w:u w:val="single"/>
              </w:rPr>
              <w:t>s</w:t>
            </w:r>
            <w:r w:rsidRPr="00BD7EC4">
              <w:rPr>
                <w:rFonts w:ascii="Times New Roman" w:hAnsi="Times New Roman" w:cs="Times New Roman"/>
                <w:u w:val="single"/>
              </w:rPr>
              <w:t xml:space="preserve">/comments from members and guests  </w:t>
            </w:r>
          </w:p>
          <w:p w14:paraId="7A8A5220" w14:textId="1309AD7F" w:rsidR="0051344A" w:rsidRPr="003D1355" w:rsidRDefault="006A0FCF" w:rsidP="00B5245E">
            <w:pPr>
              <w:rPr>
                <w:rFonts w:ascii="Times New Roman" w:hAnsi="Times New Roman" w:cs="Times New Roman"/>
                <w:u w:val="single"/>
              </w:rPr>
            </w:pPr>
            <w:r w:rsidRPr="00BD7EC4">
              <w:rPr>
                <w:rFonts w:ascii="Times New Roman" w:hAnsi="Times New Roman" w:cs="Times New Roman"/>
              </w:rPr>
              <w:t>C. Fati</w:t>
            </w:r>
            <w:r>
              <w:rPr>
                <w:rFonts w:ascii="Times New Roman" w:hAnsi="Times New Roman" w:cs="Times New Roman"/>
              </w:rPr>
              <w:t xml:space="preserve">gue has really set in for families having to drive longer distances to deliver their children to schools outside of Lahaina.  Q.  What is being done to support them?  A. The focus has been for both families and teachers to have access to as many mental health services as possible.  We have also tried to provide activities </w:t>
            </w:r>
          </w:p>
        </w:tc>
      </w:tr>
    </w:tbl>
    <w:p w14:paraId="601066E2" w14:textId="77777777" w:rsidR="00B5245E" w:rsidRDefault="00C20EDB" w:rsidP="001A707B">
      <w:pPr>
        <w:rPr>
          <w:rFonts w:ascii="Cambria" w:hAnsi="Cambria"/>
        </w:rPr>
      </w:pPr>
      <w:r>
        <w:rPr>
          <w:rFonts w:ascii="Cambria" w:hAnsi="Cambria"/>
        </w:rPr>
        <w:t xml:space="preserve"> </w:t>
      </w:r>
    </w:p>
    <w:p w14:paraId="6F230581" w14:textId="6DAEA582" w:rsidR="001A707B" w:rsidRPr="004653CB" w:rsidRDefault="00C20EDB" w:rsidP="001A707B">
      <w:pPr>
        <w:rPr>
          <w:rFonts w:ascii="Cambria" w:hAnsi="Cambria"/>
        </w:rPr>
      </w:pPr>
      <w:r>
        <w:rPr>
          <w:rFonts w:ascii="Cambria" w:hAnsi="Cambria"/>
        </w:rPr>
        <w:lastRenderedPageBreak/>
        <w:t xml:space="preserve"> </w:t>
      </w:r>
      <w:r w:rsidR="001A707B" w:rsidRPr="004653CB">
        <w:rPr>
          <w:rFonts w:ascii="Cambria" w:hAnsi="Cambria"/>
        </w:rPr>
        <w:t>SEAC Minutes</w:t>
      </w:r>
    </w:p>
    <w:p w14:paraId="28988ABA" w14:textId="77777777" w:rsidR="00E913C6" w:rsidRPr="004653CB" w:rsidRDefault="00E913C6" w:rsidP="00E913C6">
      <w:pPr>
        <w:ind w:left="90"/>
        <w:rPr>
          <w:rFonts w:ascii="Cambria" w:hAnsi="Cambria"/>
        </w:rPr>
      </w:pPr>
      <w:r>
        <w:rPr>
          <w:rFonts w:ascii="Cambria" w:hAnsi="Cambria"/>
        </w:rPr>
        <w:t>February 9, 2024</w:t>
      </w:r>
    </w:p>
    <w:p w14:paraId="1A4BAF8C" w14:textId="188EFAEF" w:rsidR="001A707B" w:rsidRPr="004653CB" w:rsidRDefault="001A707B" w:rsidP="001A707B">
      <w:pPr>
        <w:ind w:left="90"/>
        <w:rPr>
          <w:rFonts w:ascii="Cambria" w:hAnsi="Cambria"/>
        </w:rPr>
      </w:pPr>
      <w:r w:rsidRPr="004653CB">
        <w:rPr>
          <w:rFonts w:ascii="Cambria" w:hAnsi="Cambria"/>
        </w:rPr>
        <w:t xml:space="preserve">Page </w:t>
      </w:r>
      <w:r>
        <w:rPr>
          <w:rFonts w:ascii="Cambria" w:hAnsi="Cambria"/>
        </w:rPr>
        <w:t>7</w:t>
      </w:r>
    </w:p>
    <w:p w14:paraId="1DD92FBE" w14:textId="77777777" w:rsidR="001A707B" w:rsidRDefault="001A707B" w:rsidP="001A707B">
      <w:pPr>
        <w:rPr>
          <w:rFonts w:ascii="Cambria" w:hAnsi="Cambria"/>
          <w:b/>
        </w:rPr>
      </w:pPr>
    </w:p>
    <w:p w14:paraId="0DCEE626" w14:textId="6C449370" w:rsidR="00610EEF" w:rsidRDefault="00610EEF" w:rsidP="001A707B">
      <w:pPr>
        <w:rPr>
          <w:rFonts w:ascii="Cambria" w:hAnsi="Cambria"/>
          <w:b/>
        </w:rPr>
        <w:sectPr w:rsidR="00610EEF" w:rsidSect="001A707B">
          <w:headerReference w:type="default" r:id="rId15"/>
          <w:type w:val="continuous"/>
          <w:pgSz w:w="15840" w:h="12240" w:orient="landscape"/>
          <w:pgMar w:top="1440" w:right="1440" w:bottom="720" w:left="1440" w:header="720" w:footer="720" w:gutter="0"/>
          <w:cols w:space="720"/>
          <w:docGrid w:linePitch="360"/>
        </w:sectPr>
      </w:pPr>
    </w:p>
    <w:tbl>
      <w:tblPr>
        <w:tblW w:w="13402"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84"/>
        <w:gridCol w:w="10618"/>
      </w:tblGrid>
      <w:tr w:rsidR="001A707B" w:rsidRPr="006A18DA" w14:paraId="1379CE7E" w14:textId="77777777" w:rsidTr="005435B5">
        <w:tc>
          <w:tcPr>
            <w:tcW w:w="2784" w:type="dxa"/>
          </w:tcPr>
          <w:p w14:paraId="014355FB" w14:textId="01948A7C" w:rsidR="00606A80" w:rsidRPr="00495F8E" w:rsidRDefault="00606A80" w:rsidP="00606A80">
            <w:pPr>
              <w:rPr>
                <w:rFonts w:ascii="Times New Roman" w:eastAsiaTheme="minorHAnsi" w:hAnsi="Times New Roman" w:cs="Times New Roman"/>
                <w:b/>
                <w:bCs/>
              </w:rPr>
            </w:pPr>
            <w:r w:rsidRPr="00495F8E">
              <w:rPr>
                <w:rFonts w:ascii="Times New Roman" w:eastAsiaTheme="minorHAnsi" w:hAnsi="Times New Roman" w:cs="Times New Roman"/>
                <w:b/>
                <w:bCs/>
              </w:rPr>
              <w:t>Updates from Maui</w:t>
            </w:r>
            <w:r>
              <w:rPr>
                <w:rFonts w:ascii="Times New Roman" w:eastAsiaTheme="minorHAnsi" w:hAnsi="Times New Roman" w:cs="Times New Roman"/>
                <w:b/>
                <w:bCs/>
              </w:rPr>
              <w:t xml:space="preserve"> (cont.)</w:t>
            </w:r>
          </w:p>
          <w:p w14:paraId="555FFB72" w14:textId="77777777" w:rsidR="001A707B" w:rsidRPr="006A18DA" w:rsidRDefault="001A707B" w:rsidP="00610EEF">
            <w:pPr>
              <w:ind w:left="93"/>
              <w:rPr>
                <w:rFonts w:ascii="Cambria" w:hAnsi="Cambria"/>
                <w:b/>
              </w:rPr>
            </w:pPr>
          </w:p>
        </w:tc>
        <w:tc>
          <w:tcPr>
            <w:tcW w:w="10618" w:type="dxa"/>
          </w:tcPr>
          <w:p w14:paraId="68A2FE27" w14:textId="1820ADFF" w:rsidR="00B5245E" w:rsidRPr="00BD7EC4" w:rsidRDefault="00B5245E" w:rsidP="00B5245E">
            <w:pPr>
              <w:rPr>
                <w:rFonts w:ascii="Times New Roman" w:hAnsi="Times New Roman" w:cs="Times New Roman"/>
                <w:u w:val="single"/>
              </w:rPr>
            </w:pPr>
            <w:r w:rsidRPr="00BD7EC4">
              <w:rPr>
                <w:rFonts w:ascii="Times New Roman" w:hAnsi="Times New Roman" w:cs="Times New Roman"/>
                <w:u w:val="single"/>
              </w:rPr>
              <w:t>Question</w:t>
            </w:r>
            <w:r>
              <w:rPr>
                <w:rFonts w:ascii="Times New Roman" w:hAnsi="Times New Roman" w:cs="Times New Roman"/>
                <w:u w:val="single"/>
              </w:rPr>
              <w:t>s</w:t>
            </w:r>
            <w:r w:rsidRPr="00BD7EC4">
              <w:rPr>
                <w:rFonts w:ascii="Times New Roman" w:hAnsi="Times New Roman" w:cs="Times New Roman"/>
                <w:u w:val="single"/>
              </w:rPr>
              <w:t>/comments from members and guests</w:t>
            </w:r>
            <w:r>
              <w:rPr>
                <w:rFonts w:ascii="Times New Roman" w:hAnsi="Times New Roman" w:cs="Times New Roman"/>
                <w:u w:val="single"/>
              </w:rPr>
              <w:t xml:space="preserve"> (cont.)</w:t>
            </w:r>
            <w:r w:rsidRPr="00BD7EC4">
              <w:rPr>
                <w:rFonts w:ascii="Times New Roman" w:hAnsi="Times New Roman" w:cs="Times New Roman"/>
                <w:u w:val="single"/>
              </w:rPr>
              <w:t xml:space="preserve">  </w:t>
            </w:r>
          </w:p>
          <w:p w14:paraId="54C507F5" w14:textId="77777777" w:rsidR="00B5245E" w:rsidRDefault="00B5245E" w:rsidP="00B5245E">
            <w:pPr>
              <w:rPr>
                <w:rFonts w:ascii="Times New Roman" w:hAnsi="Times New Roman" w:cs="Times New Roman"/>
              </w:rPr>
            </w:pPr>
            <w:r>
              <w:rPr>
                <w:rFonts w:ascii="Times New Roman" w:hAnsi="Times New Roman" w:cs="Times New Roman"/>
              </w:rPr>
              <w:t xml:space="preserve">and outlets for teachers, like cooking clubs, so that they can take food home for dinner and not have to eat at the hotels.  Housing instability and the commute can </w:t>
            </w:r>
            <w:proofErr w:type="gramStart"/>
            <w:r>
              <w:rPr>
                <w:rFonts w:ascii="Times New Roman" w:hAnsi="Times New Roman" w:cs="Times New Roman"/>
              </w:rPr>
              <w:t>definitely be</w:t>
            </w:r>
            <w:proofErr w:type="gramEnd"/>
            <w:r>
              <w:rPr>
                <w:rFonts w:ascii="Times New Roman" w:hAnsi="Times New Roman" w:cs="Times New Roman"/>
              </w:rPr>
              <w:t xml:space="preserve"> wearing.</w:t>
            </w:r>
          </w:p>
          <w:p w14:paraId="25CF28BC" w14:textId="77777777" w:rsidR="00B5245E" w:rsidRDefault="00B5245E" w:rsidP="00B5245E">
            <w:pPr>
              <w:rPr>
                <w:rFonts w:ascii="Times New Roman" w:hAnsi="Times New Roman" w:cs="Times New Roman"/>
              </w:rPr>
            </w:pPr>
            <w:r>
              <w:rPr>
                <w:rFonts w:ascii="Times New Roman" w:hAnsi="Times New Roman" w:cs="Times New Roman"/>
              </w:rPr>
              <w:t>Q. Would you be able to email us list of services or resources available to families?  A. (Michael) I can reach out to the SBBH DES and ask for a list to share.</w:t>
            </w:r>
          </w:p>
          <w:p w14:paraId="5E3E34BB" w14:textId="04F7B918" w:rsidR="00AA674E" w:rsidRPr="008B06B6" w:rsidRDefault="00AA674E" w:rsidP="004D4F7D">
            <w:pPr>
              <w:rPr>
                <w:rFonts w:ascii="Cambria" w:hAnsi="Cambria"/>
              </w:rPr>
            </w:pPr>
          </w:p>
        </w:tc>
      </w:tr>
      <w:tr w:rsidR="004D4F7D" w:rsidRPr="006A18DA" w14:paraId="19063F77" w14:textId="77777777" w:rsidTr="005435B5">
        <w:tc>
          <w:tcPr>
            <w:tcW w:w="2784" w:type="dxa"/>
          </w:tcPr>
          <w:p w14:paraId="285E6093" w14:textId="77777777" w:rsidR="001B5BEC" w:rsidRDefault="004D4F7D" w:rsidP="004D4F7D">
            <w:pPr>
              <w:rPr>
                <w:rFonts w:ascii="Times New Roman" w:hAnsi="Times New Roman" w:cs="Times New Roman"/>
                <w:b/>
                <w:bCs/>
              </w:rPr>
            </w:pPr>
            <w:r>
              <w:rPr>
                <w:rFonts w:ascii="Times New Roman" w:hAnsi="Times New Roman" w:cs="Times New Roman"/>
                <w:b/>
                <w:bCs/>
              </w:rPr>
              <w:t xml:space="preserve">Discussion of Data </w:t>
            </w:r>
          </w:p>
          <w:p w14:paraId="1FBD8316" w14:textId="19BDFB4C" w:rsidR="004D4F7D" w:rsidRDefault="004D4F7D" w:rsidP="004D4F7D">
            <w:pPr>
              <w:rPr>
                <w:rFonts w:ascii="Times New Roman" w:hAnsi="Times New Roman" w:cs="Times New Roman"/>
                <w:b/>
                <w:bCs/>
              </w:rPr>
            </w:pPr>
            <w:r>
              <w:rPr>
                <w:rFonts w:ascii="Times New Roman" w:hAnsi="Times New Roman" w:cs="Times New Roman"/>
                <w:b/>
                <w:bCs/>
              </w:rPr>
              <w:t>Sources and Documentation Related to Bullying of Students with Disabilities</w:t>
            </w:r>
          </w:p>
          <w:p w14:paraId="4DF6BF96" w14:textId="77777777" w:rsidR="004D4F7D" w:rsidRPr="00495F8E" w:rsidRDefault="004D4F7D" w:rsidP="00606A80">
            <w:pPr>
              <w:rPr>
                <w:rFonts w:ascii="Times New Roman" w:eastAsiaTheme="minorHAnsi" w:hAnsi="Times New Roman" w:cs="Times New Roman"/>
                <w:b/>
                <w:bCs/>
              </w:rPr>
            </w:pPr>
          </w:p>
        </w:tc>
        <w:tc>
          <w:tcPr>
            <w:tcW w:w="10618" w:type="dxa"/>
          </w:tcPr>
          <w:p w14:paraId="71DFC410" w14:textId="77777777" w:rsidR="001B5BEC" w:rsidRPr="000328A9" w:rsidRDefault="001B5BEC" w:rsidP="001B5BEC">
            <w:pPr>
              <w:rPr>
                <w:rFonts w:ascii="Times New Roman" w:hAnsi="Times New Roman" w:cs="Times New Roman"/>
              </w:rPr>
            </w:pPr>
            <w:r w:rsidRPr="000328A9">
              <w:rPr>
                <w:rFonts w:ascii="Times New Roman" w:hAnsi="Times New Roman" w:cs="Times New Roman"/>
              </w:rPr>
              <w:t>Helen</w:t>
            </w:r>
            <w:r>
              <w:rPr>
                <w:rFonts w:ascii="Times New Roman" w:hAnsi="Times New Roman" w:cs="Times New Roman"/>
              </w:rPr>
              <w:t xml:space="preserve"> shared her realization that bullying is becoming a standing topic for discussion, and she is appreciative for the opportunity to try to work through these essential issues together about supporting students with IEPs.</w:t>
            </w:r>
          </w:p>
          <w:p w14:paraId="30719EF6" w14:textId="77777777" w:rsidR="001B5BEC" w:rsidRDefault="001B5BEC" w:rsidP="001B5BEC">
            <w:pPr>
              <w:rPr>
                <w:rFonts w:ascii="Times New Roman" w:hAnsi="Times New Roman" w:cs="Times New Roman"/>
                <w:u w:val="single"/>
              </w:rPr>
            </w:pPr>
            <w:r w:rsidRPr="008A1BAE">
              <w:rPr>
                <w:rFonts w:ascii="Times New Roman" w:hAnsi="Times New Roman" w:cs="Times New Roman"/>
                <w:u w:val="single"/>
              </w:rPr>
              <w:t>Speak Now HIDOE</w:t>
            </w:r>
          </w:p>
          <w:p w14:paraId="6266E545" w14:textId="77777777" w:rsidR="004D4F7D" w:rsidRDefault="001B5BEC" w:rsidP="001B5BEC">
            <w:pPr>
              <w:rPr>
                <w:rFonts w:ascii="Times New Roman" w:hAnsi="Times New Roman" w:cs="Times New Roman"/>
              </w:rPr>
            </w:pPr>
            <w:r w:rsidRPr="003703C9">
              <w:rPr>
                <w:rFonts w:ascii="Times New Roman" w:hAnsi="Times New Roman" w:cs="Times New Roman"/>
              </w:rPr>
              <w:t>Helen</w:t>
            </w:r>
            <w:r>
              <w:rPr>
                <w:rFonts w:ascii="Times New Roman" w:hAnsi="Times New Roman" w:cs="Times New Roman"/>
              </w:rPr>
              <w:t xml:space="preserve"> researched the issue of what happens to bullying incidences that are reported on the student app called Speak Now HIDOE.  The reports go directly to the principal as well as a designee in the Student Support Branch to ensure that the principal has addressed the reporting.  Helen is waiting to hear whether the reports also go to the Complex Area Superintendent.  The report is not memorialized anywhere at this point</w:t>
            </w:r>
            <w:r w:rsidR="001E0B39">
              <w:rPr>
                <w:rFonts w:ascii="Times New Roman" w:hAnsi="Times New Roman" w:cs="Times New Roman"/>
              </w:rPr>
              <w:t>.</w:t>
            </w:r>
          </w:p>
          <w:p w14:paraId="1CD8AE88" w14:textId="77777777" w:rsidR="00E02AB5" w:rsidRDefault="00E02AB5" w:rsidP="00E02AB5">
            <w:pPr>
              <w:rPr>
                <w:rFonts w:ascii="Times New Roman" w:hAnsi="Times New Roman" w:cs="Times New Roman"/>
                <w:u w:val="single"/>
              </w:rPr>
            </w:pPr>
            <w:r>
              <w:rPr>
                <w:rFonts w:ascii="Times New Roman" w:hAnsi="Times New Roman" w:cs="Times New Roman"/>
                <w:u w:val="single"/>
              </w:rPr>
              <w:t xml:space="preserve">Office for Civil Rights </w:t>
            </w:r>
          </w:p>
          <w:p w14:paraId="3FAC5479" w14:textId="77777777" w:rsidR="00E02AB5" w:rsidRPr="00ED44B8" w:rsidRDefault="00E02AB5" w:rsidP="00E02AB5">
            <w:pPr>
              <w:rPr>
                <w:rFonts w:ascii="Times New Roman" w:hAnsi="Times New Roman" w:cs="Times New Roman"/>
              </w:rPr>
            </w:pPr>
            <w:r w:rsidRPr="00ED44B8">
              <w:rPr>
                <w:rFonts w:ascii="Times New Roman" w:hAnsi="Times New Roman" w:cs="Times New Roman"/>
              </w:rPr>
              <w:t>OCR’s Data Center collect</w:t>
            </w:r>
            <w:r>
              <w:rPr>
                <w:rFonts w:ascii="Times New Roman" w:hAnsi="Times New Roman" w:cs="Times New Roman"/>
              </w:rPr>
              <w:t xml:space="preserve"> data on bullying that occurs to students in a protected class, including disability</w:t>
            </w:r>
            <w:r w:rsidRPr="00ED44B8">
              <w:rPr>
                <w:rFonts w:ascii="Times New Roman" w:hAnsi="Times New Roman" w:cs="Times New Roman"/>
              </w:rPr>
              <w:t>.</w:t>
            </w:r>
            <w:r>
              <w:rPr>
                <w:rFonts w:ascii="Times New Roman" w:hAnsi="Times New Roman" w:cs="Times New Roman"/>
              </w:rPr>
              <w:t xml:space="preserve">  The center is just now collecting data from SY 21-22.  Once it is received, it takes about 18 months to get posted on the Data Center website.</w:t>
            </w:r>
          </w:p>
          <w:p w14:paraId="51318138" w14:textId="77777777" w:rsidR="00E02AB5" w:rsidRDefault="00E02AB5" w:rsidP="00E02AB5">
            <w:pPr>
              <w:rPr>
                <w:rFonts w:ascii="Times New Roman" w:hAnsi="Times New Roman" w:cs="Times New Roman"/>
                <w:u w:val="single"/>
              </w:rPr>
            </w:pPr>
            <w:r>
              <w:rPr>
                <w:rFonts w:ascii="Times New Roman" w:hAnsi="Times New Roman" w:cs="Times New Roman"/>
                <w:u w:val="single"/>
              </w:rPr>
              <w:t xml:space="preserve">HYRBS </w:t>
            </w:r>
          </w:p>
          <w:p w14:paraId="73372452" w14:textId="77777777" w:rsidR="00E02AB5" w:rsidRDefault="00E02AB5" w:rsidP="00E02AB5">
            <w:pPr>
              <w:rPr>
                <w:rFonts w:ascii="Times New Roman" w:hAnsi="Times New Roman" w:cs="Times New Roman"/>
              </w:rPr>
            </w:pPr>
            <w:r>
              <w:rPr>
                <w:rFonts w:ascii="Times New Roman" w:hAnsi="Times New Roman" w:cs="Times New Roman"/>
              </w:rPr>
              <w:t>S</w:t>
            </w:r>
            <w:r w:rsidRPr="00ED44B8">
              <w:rPr>
                <w:rFonts w:ascii="Times New Roman" w:hAnsi="Times New Roman" w:cs="Times New Roman"/>
              </w:rPr>
              <w:t>usan</w:t>
            </w:r>
            <w:r>
              <w:rPr>
                <w:rFonts w:ascii="Times New Roman" w:hAnsi="Times New Roman" w:cs="Times New Roman"/>
              </w:rPr>
              <w:t xml:space="preserve"> R. reported on </w:t>
            </w:r>
            <w:hyperlink r:id="rId16" w:history="1">
              <w:r w:rsidRPr="004E132C">
                <w:rPr>
                  <w:rStyle w:val="Hyperlink"/>
                  <w:rFonts w:ascii="Times New Roman" w:hAnsi="Times New Roman" w:cs="Times New Roman"/>
                </w:rPr>
                <w:t>Bullying Data from the Hawaii Youth Risk Behavior Survey</w:t>
              </w:r>
            </w:hyperlink>
            <w:r>
              <w:rPr>
                <w:rFonts w:ascii="Times New Roman" w:hAnsi="Times New Roman" w:cs="Times New Roman"/>
              </w:rPr>
              <w:t xml:space="preserve"> and credited Dr. Tonya Lowrey St. John from the University of Hawaii for providing guidance on where to find information and a possible solution to the lack of disability-specific bullying data.</w:t>
            </w:r>
          </w:p>
          <w:p w14:paraId="25795BF8" w14:textId="77777777" w:rsidR="00E02AB5" w:rsidRPr="00BD7EC4" w:rsidRDefault="00E02AB5" w:rsidP="00E02AB5">
            <w:pPr>
              <w:rPr>
                <w:rFonts w:ascii="Times New Roman" w:hAnsi="Times New Roman" w:cs="Times New Roman"/>
                <w:u w:val="single"/>
              </w:rPr>
            </w:pPr>
            <w:r w:rsidRPr="00BD7EC4">
              <w:rPr>
                <w:rFonts w:ascii="Times New Roman" w:hAnsi="Times New Roman" w:cs="Times New Roman"/>
                <w:u w:val="single"/>
              </w:rPr>
              <w:t xml:space="preserve">Question/comments from members and guests  </w:t>
            </w:r>
          </w:p>
          <w:p w14:paraId="3BCA0E70" w14:textId="77777777" w:rsidR="00E02AB5" w:rsidRDefault="00E02AB5" w:rsidP="00E02AB5">
            <w:pPr>
              <w:rPr>
                <w:rFonts w:ascii="Times New Roman" w:hAnsi="Times New Roman" w:cs="Times New Roman"/>
              </w:rPr>
            </w:pPr>
            <w:r>
              <w:rPr>
                <w:rFonts w:ascii="Times New Roman" w:hAnsi="Times New Roman" w:cs="Times New Roman"/>
              </w:rPr>
              <w:t>Q. Is there an option for students taking HYRBS to write their name on the survey?  If there is a question regarding suicide tendencies, it would be a quicker way to get help to a student who identifies himself or herself.  A. That’s a great question, but I think the survey must remain anonymous in the CDC guidelines.  I can check on that.</w:t>
            </w:r>
          </w:p>
          <w:p w14:paraId="0E20BD2E" w14:textId="1C5BC7BA" w:rsidR="001E0B39" w:rsidRPr="00082885" w:rsidRDefault="00E02AB5" w:rsidP="001B5BEC">
            <w:pPr>
              <w:rPr>
                <w:rFonts w:ascii="Times New Roman" w:hAnsi="Times New Roman" w:cs="Times New Roman"/>
                <w:b/>
                <w:bCs/>
              </w:rPr>
            </w:pPr>
            <w:r w:rsidRPr="004E132C">
              <w:rPr>
                <w:rFonts w:ascii="Times New Roman" w:hAnsi="Times New Roman" w:cs="Times New Roman"/>
                <w:b/>
                <w:bCs/>
              </w:rPr>
              <w:t>Action:  Members voted to approach the Hawaii School Health Survey Committee to request that they include a question regarding disability status on the 2025 Hawaii Youth Risk Behavior Survey.</w:t>
            </w:r>
          </w:p>
        </w:tc>
      </w:tr>
      <w:tr w:rsidR="00082885" w:rsidRPr="006A18DA" w14:paraId="34734628" w14:textId="77777777" w:rsidTr="005435B5">
        <w:tc>
          <w:tcPr>
            <w:tcW w:w="2784" w:type="dxa"/>
          </w:tcPr>
          <w:p w14:paraId="3F739A14" w14:textId="77777777" w:rsidR="006150F6" w:rsidRDefault="006150F6" w:rsidP="006150F6">
            <w:pPr>
              <w:rPr>
                <w:rFonts w:ascii="Times New Roman" w:hAnsi="Times New Roman" w:cs="Times New Roman"/>
                <w:b/>
                <w:bCs/>
              </w:rPr>
            </w:pPr>
            <w:r>
              <w:rPr>
                <w:rFonts w:ascii="Times New Roman" w:hAnsi="Times New Roman" w:cs="Times New Roman"/>
                <w:b/>
                <w:bCs/>
              </w:rPr>
              <w:t>Educational Statutes, Administrative Rules, and Policies</w:t>
            </w:r>
          </w:p>
          <w:p w14:paraId="6082C15B" w14:textId="77777777" w:rsidR="00082885" w:rsidRDefault="00082885" w:rsidP="004D4F7D">
            <w:pPr>
              <w:rPr>
                <w:rFonts w:ascii="Times New Roman" w:hAnsi="Times New Roman" w:cs="Times New Roman"/>
                <w:b/>
                <w:bCs/>
              </w:rPr>
            </w:pPr>
          </w:p>
        </w:tc>
        <w:tc>
          <w:tcPr>
            <w:tcW w:w="10618" w:type="dxa"/>
          </w:tcPr>
          <w:p w14:paraId="1340B52D" w14:textId="50EF4E9D" w:rsidR="00082885" w:rsidRPr="00682145" w:rsidRDefault="00682145" w:rsidP="001B5BEC">
            <w:pPr>
              <w:rPr>
                <w:rFonts w:ascii="Times New Roman" w:hAnsi="Times New Roman" w:cs="Times New Roman"/>
                <w:b/>
                <w:bCs/>
              </w:rPr>
            </w:pPr>
            <w:r w:rsidRPr="00130C1C">
              <w:rPr>
                <w:rFonts w:ascii="Times New Roman" w:hAnsi="Times New Roman" w:cs="Times New Roman"/>
              </w:rPr>
              <w:t>Susan</w:t>
            </w:r>
            <w:r>
              <w:rPr>
                <w:rFonts w:ascii="Times New Roman" w:hAnsi="Times New Roman" w:cs="Times New Roman"/>
              </w:rPr>
              <w:t xml:space="preserve"> R. walked members and guests through a table—</w:t>
            </w:r>
            <w:hyperlink r:id="rId17" w:history="1">
              <w:r w:rsidRPr="0031514E">
                <w:rPr>
                  <w:rStyle w:val="Hyperlink"/>
                  <w:rFonts w:ascii="Times New Roman" w:hAnsi="Times New Roman" w:cs="Times New Roman"/>
                </w:rPr>
                <w:t>How to Search for Statutes, Administrative Rules and Policies Related to the Education of Hawaii Public School Students</w:t>
              </w:r>
            </w:hyperlink>
            <w:r>
              <w:rPr>
                <w:rFonts w:ascii="Times New Roman" w:hAnsi="Times New Roman" w:cs="Times New Roman"/>
              </w:rPr>
              <w:t>—prepared by staff in response to a question posed by Kiele Pennington at the January SEAC meeting related to restraint policies.  Susan and Amanda demonstrated how to search for statutes and policies on the Board of Education website.</w:t>
            </w:r>
          </w:p>
        </w:tc>
      </w:tr>
    </w:tbl>
    <w:p w14:paraId="2EFAEEB4" w14:textId="77777777" w:rsidR="00610EEF" w:rsidRDefault="003618CF" w:rsidP="003618CF">
      <w:pPr>
        <w:rPr>
          <w:rFonts w:ascii="Cambria" w:hAnsi="Cambria"/>
        </w:rPr>
      </w:pPr>
      <w:r>
        <w:rPr>
          <w:rFonts w:ascii="Cambria" w:hAnsi="Cambria"/>
        </w:rPr>
        <w:lastRenderedPageBreak/>
        <w:t xml:space="preserve"> </w:t>
      </w:r>
    </w:p>
    <w:p w14:paraId="1CB25BAC" w14:textId="07A7B66E" w:rsidR="003618CF" w:rsidRPr="004653CB" w:rsidRDefault="00E913C6" w:rsidP="003618CF">
      <w:pPr>
        <w:rPr>
          <w:rFonts w:ascii="Cambria" w:hAnsi="Cambria"/>
        </w:rPr>
      </w:pPr>
      <w:r>
        <w:rPr>
          <w:rFonts w:ascii="Cambria" w:hAnsi="Cambria"/>
        </w:rPr>
        <w:t xml:space="preserve"> </w:t>
      </w:r>
      <w:r w:rsidR="003618CF" w:rsidRPr="004653CB">
        <w:rPr>
          <w:rFonts w:ascii="Cambria" w:hAnsi="Cambria"/>
        </w:rPr>
        <w:t>SEAC Minutes</w:t>
      </w:r>
    </w:p>
    <w:p w14:paraId="50837001" w14:textId="77777777" w:rsidR="00E913C6" w:rsidRPr="004653CB" w:rsidRDefault="00E913C6" w:rsidP="00E913C6">
      <w:pPr>
        <w:ind w:left="90"/>
        <w:rPr>
          <w:rFonts w:ascii="Cambria" w:hAnsi="Cambria"/>
        </w:rPr>
      </w:pPr>
      <w:r>
        <w:rPr>
          <w:rFonts w:ascii="Cambria" w:hAnsi="Cambria"/>
        </w:rPr>
        <w:t>February 9, 2024</w:t>
      </w:r>
    </w:p>
    <w:p w14:paraId="4B9BB189" w14:textId="28A741E2" w:rsidR="003618CF" w:rsidRPr="004653CB" w:rsidRDefault="003618CF" w:rsidP="003618CF">
      <w:pPr>
        <w:ind w:left="90"/>
        <w:rPr>
          <w:rFonts w:ascii="Cambria" w:hAnsi="Cambria"/>
        </w:rPr>
      </w:pPr>
      <w:r w:rsidRPr="004653CB">
        <w:rPr>
          <w:rFonts w:ascii="Cambria" w:hAnsi="Cambria"/>
        </w:rPr>
        <w:t xml:space="preserve">Page </w:t>
      </w:r>
      <w:r>
        <w:rPr>
          <w:rFonts w:ascii="Cambria" w:hAnsi="Cambria"/>
        </w:rPr>
        <w:t>8</w:t>
      </w:r>
    </w:p>
    <w:p w14:paraId="66000767" w14:textId="77777777" w:rsidR="003618CF" w:rsidRDefault="003618CF" w:rsidP="003618CF">
      <w:pPr>
        <w:rPr>
          <w:rFonts w:ascii="Cambria" w:hAnsi="Cambria"/>
          <w:b/>
        </w:rPr>
      </w:pPr>
    </w:p>
    <w:p w14:paraId="47A3FEAC" w14:textId="77777777" w:rsidR="00682145" w:rsidRDefault="00682145" w:rsidP="003618CF">
      <w:pPr>
        <w:rPr>
          <w:rFonts w:ascii="Cambria" w:hAnsi="Cambria"/>
          <w:b/>
        </w:rPr>
        <w:sectPr w:rsidR="00682145" w:rsidSect="001A707B">
          <w:headerReference w:type="default" r:id="rId18"/>
          <w:type w:val="continuous"/>
          <w:pgSz w:w="15840" w:h="12240" w:orient="landscape"/>
          <w:pgMar w:top="1440" w:right="1440" w:bottom="720" w:left="1440" w:header="720" w:footer="720" w:gutter="0"/>
          <w:cols w:space="720"/>
          <w:docGrid w:linePitch="360"/>
        </w:sectPr>
      </w:pPr>
    </w:p>
    <w:tbl>
      <w:tblPr>
        <w:tblW w:w="13402"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84"/>
        <w:gridCol w:w="10618"/>
      </w:tblGrid>
      <w:tr w:rsidR="003618CF" w:rsidRPr="006A18DA" w14:paraId="094C4DF0" w14:textId="77777777" w:rsidTr="005435B5">
        <w:tc>
          <w:tcPr>
            <w:tcW w:w="2784" w:type="dxa"/>
          </w:tcPr>
          <w:p w14:paraId="07077CE4" w14:textId="0D80D5AA" w:rsidR="003618CF" w:rsidRPr="00D71DC3" w:rsidRDefault="003469C5" w:rsidP="00D71DC3">
            <w:pPr>
              <w:rPr>
                <w:rFonts w:ascii="Times New Roman" w:hAnsi="Times New Roman" w:cs="Times New Roman"/>
                <w:b/>
                <w:bCs/>
              </w:rPr>
            </w:pPr>
            <w:r>
              <w:rPr>
                <w:rFonts w:ascii="Times New Roman" w:hAnsi="Times New Roman" w:cs="Times New Roman"/>
                <w:b/>
                <w:bCs/>
              </w:rPr>
              <w:t>Review of Draft Minutes for the January 12, 2024 Meeting</w:t>
            </w:r>
          </w:p>
        </w:tc>
        <w:tc>
          <w:tcPr>
            <w:tcW w:w="10618" w:type="dxa"/>
          </w:tcPr>
          <w:p w14:paraId="1BBB51E0" w14:textId="77777777" w:rsidR="00D71DC3" w:rsidRDefault="00AA674E" w:rsidP="00D71DC3">
            <w:pPr>
              <w:rPr>
                <w:rFonts w:ascii="Times New Roman" w:hAnsi="Times New Roman" w:cs="Times New Roman"/>
              </w:rPr>
            </w:pPr>
            <w:r>
              <w:rPr>
                <w:rFonts w:ascii="Cambria" w:hAnsi="Cambria"/>
              </w:rPr>
              <w:t xml:space="preserve"> </w:t>
            </w:r>
            <w:r w:rsidR="00D71DC3">
              <w:rPr>
                <w:rFonts w:ascii="Times New Roman" w:hAnsi="Times New Roman" w:cs="Times New Roman"/>
              </w:rPr>
              <w:t>There were no corrections made to the draft minutes of January 12, 2024.</w:t>
            </w:r>
          </w:p>
          <w:p w14:paraId="7C40B85E" w14:textId="77777777" w:rsidR="00D71DC3" w:rsidRPr="006928F5" w:rsidRDefault="00D71DC3" w:rsidP="00D71DC3">
            <w:pPr>
              <w:rPr>
                <w:rFonts w:ascii="Times New Roman" w:hAnsi="Times New Roman" w:cs="Times New Roman"/>
                <w:b/>
                <w:bCs/>
              </w:rPr>
            </w:pPr>
            <w:r w:rsidRPr="006928F5">
              <w:rPr>
                <w:rFonts w:ascii="Times New Roman" w:hAnsi="Times New Roman" w:cs="Times New Roman"/>
                <w:b/>
                <w:bCs/>
              </w:rPr>
              <w:t>Action:  The minutes were approved as distributed.</w:t>
            </w:r>
          </w:p>
          <w:p w14:paraId="7C2096F6" w14:textId="59EDDE9D" w:rsidR="00AA674E" w:rsidRPr="008B06B6" w:rsidRDefault="00AA674E" w:rsidP="003618CF">
            <w:pPr>
              <w:ind w:left="91"/>
              <w:rPr>
                <w:rFonts w:ascii="Cambria" w:hAnsi="Cambria"/>
              </w:rPr>
            </w:pPr>
          </w:p>
        </w:tc>
      </w:tr>
      <w:tr w:rsidR="00D71DC3" w:rsidRPr="006A18DA" w14:paraId="08F623E9" w14:textId="77777777" w:rsidTr="005435B5">
        <w:tc>
          <w:tcPr>
            <w:tcW w:w="2784" w:type="dxa"/>
          </w:tcPr>
          <w:p w14:paraId="6A9424F5" w14:textId="77777777" w:rsidR="000F1362" w:rsidRDefault="000F1362" w:rsidP="000F1362">
            <w:pPr>
              <w:rPr>
                <w:rFonts w:ascii="Times New Roman" w:hAnsi="Times New Roman" w:cs="Times New Roman"/>
                <w:b/>
                <w:bCs/>
              </w:rPr>
            </w:pPr>
            <w:r>
              <w:rPr>
                <w:rFonts w:ascii="Times New Roman" w:hAnsi="Times New Roman" w:cs="Times New Roman"/>
                <w:b/>
                <w:bCs/>
              </w:rPr>
              <w:t>Agenda Setting for the March 10, 2024 Meeting</w:t>
            </w:r>
          </w:p>
          <w:p w14:paraId="78092FE2" w14:textId="77777777" w:rsidR="00D71DC3" w:rsidRDefault="00D71DC3" w:rsidP="00D71DC3">
            <w:pPr>
              <w:rPr>
                <w:rFonts w:ascii="Times New Roman" w:hAnsi="Times New Roman" w:cs="Times New Roman"/>
                <w:b/>
                <w:bCs/>
              </w:rPr>
            </w:pPr>
          </w:p>
        </w:tc>
        <w:tc>
          <w:tcPr>
            <w:tcW w:w="10618" w:type="dxa"/>
          </w:tcPr>
          <w:p w14:paraId="6321E1CB" w14:textId="77777777" w:rsidR="00070791" w:rsidRDefault="00070791" w:rsidP="00070791">
            <w:pPr>
              <w:rPr>
                <w:rFonts w:ascii="Times New Roman" w:hAnsi="Times New Roman" w:cs="Times New Roman"/>
              </w:rPr>
            </w:pPr>
            <w:r>
              <w:rPr>
                <w:rFonts w:ascii="Times New Roman" w:hAnsi="Times New Roman" w:cs="Times New Roman"/>
              </w:rPr>
              <w:t>The following agenda items were suggested for the March meeting:</w:t>
            </w:r>
          </w:p>
          <w:p w14:paraId="25E01A7D" w14:textId="77777777" w:rsidR="00070791" w:rsidRPr="00070791" w:rsidRDefault="00070791" w:rsidP="00070791">
            <w:pPr>
              <w:pStyle w:val="ListParagraph"/>
              <w:widowControl w:val="0"/>
              <w:numPr>
                <w:ilvl w:val="0"/>
                <w:numId w:val="19"/>
              </w:numPr>
              <w:autoSpaceDE w:val="0"/>
              <w:autoSpaceDN w:val="0"/>
              <w:contextualSpacing w:val="0"/>
              <w:rPr>
                <w:rFonts w:ascii="Times New Roman" w:hAnsi="Times New Roman" w:cs="Times New Roman"/>
              </w:rPr>
            </w:pPr>
            <w:r w:rsidRPr="00070791">
              <w:rPr>
                <w:rFonts w:ascii="Times New Roman" w:hAnsi="Times New Roman" w:cs="Times New Roman"/>
              </w:rPr>
              <w:t>Maui Updates</w:t>
            </w:r>
          </w:p>
          <w:p w14:paraId="2164FCE9" w14:textId="77777777" w:rsidR="00070791" w:rsidRPr="00070791" w:rsidRDefault="00070791" w:rsidP="00070791">
            <w:pPr>
              <w:pStyle w:val="ListParagraph"/>
              <w:widowControl w:val="0"/>
              <w:numPr>
                <w:ilvl w:val="0"/>
                <w:numId w:val="19"/>
              </w:numPr>
              <w:autoSpaceDE w:val="0"/>
              <w:autoSpaceDN w:val="0"/>
              <w:contextualSpacing w:val="0"/>
              <w:rPr>
                <w:rFonts w:ascii="Times New Roman" w:hAnsi="Times New Roman" w:cs="Times New Roman"/>
              </w:rPr>
            </w:pPr>
            <w:r w:rsidRPr="00070791">
              <w:rPr>
                <w:rFonts w:ascii="Times New Roman" w:hAnsi="Times New Roman" w:cs="Times New Roman"/>
              </w:rPr>
              <w:t>Data on Suspensions by Brikena White</w:t>
            </w:r>
          </w:p>
          <w:p w14:paraId="3A4745C5" w14:textId="77777777" w:rsidR="00070791" w:rsidRPr="00070791" w:rsidRDefault="00070791" w:rsidP="00070791">
            <w:pPr>
              <w:pStyle w:val="ListParagraph"/>
              <w:widowControl w:val="0"/>
              <w:numPr>
                <w:ilvl w:val="0"/>
                <w:numId w:val="19"/>
              </w:numPr>
              <w:autoSpaceDE w:val="0"/>
              <w:autoSpaceDN w:val="0"/>
              <w:contextualSpacing w:val="0"/>
              <w:rPr>
                <w:rFonts w:ascii="Times New Roman" w:hAnsi="Times New Roman" w:cs="Times New Roman"/>
              </w:rPr>
            </w:pPr>
            <w:r w:rsidRPr="00070791">
              <w:rPr>
                <w:rFonts w:ascii="Times New Roman" w:hAnsi="Times New Roman" w:cs="Times New Roman"/>
              </w:rPr>
              <w:t>Access to information when students transition from school to school</w:t>
            </w:r>
          </w:p>
          <w:p w14:paraId="5B4C6936" w14:textId="77777777" w:rsidR="00070791" w:rsidRPr="00070791" w:rsidRDefault="00070791" w:rsidP="00070791">
            <w:pPr>
              <w:pStyle w:val="ListParagraph"/>
              <w:widowControl w:val="0"/>
              <w:numPr>
                <w:ilvl w:val="0"/>
                <w:numId w:val="19"/>
              </w:numPr>
              <w:autoSpaceDE w:val="0"/>
              <w:autoSpaceDN w:val="0"/>
              <w:contextualSpacing w:val="0"/>
              <w:rPr>
                <w:rFonts w:ascii="Times New Roman" w:hAnsi="Times New Roman" w:cs="Times New Roman"/>
              </w:rPr>
            </w:pPr>
            <w:r w:rsidRPr="00070791">
              <w:rPr>
                <w:rFonts w:ascii="Times New Roman" w:hAnsi="Times New Roman" w:cs="Times New Roman"/>
              </w:rPr>
              <w:t>How DOE tracks who accesses a student’s records</w:t>
            </w:r>
          </w:p>
          <w:p w14:paraId="1D6D23DF" w14:textId="77777777" w:rsidR="00070791" w:rsidRPr="00070791" w:rsidRDefault="00070791" w:rsidP="00070791">
            <w:pPr>
              <w:pStyle w:val="ListParagraph"/>
              <w:widowControl w:val="0"/>
              <w:numPr>
                <w:ilvl w:val="0"/>
                <w:numId w:val="19"/>
              </w:numPr>
              <w:autoSpaceDE w:val="0"/>
              <w:autoSpaceDN w:val="0"/>
              <w:contextualSpacing w:val="0"/>
              <w:rPr>
                <w:rFonts w:ascii="Times New Roman" w:hAnsi="Times New Roman" w:cs="Times New Roman"/>
              </w:rPr>
            </w:pPr>
            <w:r w:rsidRPr="00070791">
              <w:rPr>
                <w:rFonts w:ascii="Times New Roman" w:hAnsi="Times New Roman" w:cs="Times New Roman"/>
              </w:rPr>
              <w:t>Legislative update</w:t>
            </w:r>
          </w:p>
          <w:p w14:paraId="7F05E106" w14:textId="77777777" w:rsidR="00070791" w:rsidRPr="00070791" w:rsidRDefault="00070791" w:rsidP="00070791">
            <w:pPr>
              <w:pStyle w:val="ListParagraph"/>
              <w:widowControl w:val="0"/>
              <w:numPr>
                <w:ilvl w:val="0"/>
                <w:numId w:val="19"/>
              </w:numPr>
              <w:autoSpaceDE w:val="0"/>
              <w:autoSpaceDN w:val="0"/>
              <w:contextualSpacing w:val="0"/>
              <w:rPr>
                <w:rFonts w:ascii="Times New Roman" w:hAnsi="Times New Roman" w:cs="Times New Roman"/>
              </w:rPr>
            </w:pPr>
            <w:r w:rsidRPr="00070791">
              <w:rPr>
                <w:rFonts w:ascii="Times New Roman" w:hAnsi="Times New Roman" w:cs="Times New Roman"/>
              </w:rPr>
              <w:t>More discussion on inclusive practices or bullying</w:t>
            </w:r>
          </w:p>
          <w:p w14:paraId="1F969A2B" w14:textId="77777777" w:rsidR="00070791" w:rsidRPr="00070791" w:rsidRDefault="00070791" w:rsidP="00070791">
            <w:pPr>
              <w:pStyle w:val="ListParagraph"/>
              <w:widowControl w:val="0"/>
              <w:numPr>
                <w:ilvl w:val="0"/>
                <w:numId w:val="19"/>
              </w:numPr>
              <w:autoSpaceDE w:val="0"/>
              <w:autoSpaceDN w:val="0"/>
              <w:contextualSpacing w:val="0"/>
              <w:rPr>
                <w:rFonts w:ascii="Times New Roman" w:hAnsi="Times New Roman" w:cs="Times New Roman"/>
              </w:rPr>
            </w:pPr>
            <w:r w:rsidRPr="00070791">
              <w:rPr>
                <w:rFonts w:ascii="Times New Roman" w:hAnsi="Times New Roman" w:cs="Times New Roman"/>
              </w:rPr>
              <w:t>Infographics</w:t>
            </w:r>
          </w:p>
          <w:p w14:paraId="6FA5282E" w14:textId="020DD0FC" w:rsidR="00070791" w:rsidRPr="00070791" w:rsidRDefault="00070791" w:rsidP="00070791">
            <w:pPr>
              <w:pStyle w:val="ListParagraph"/>
              <w:widowControl w:val="0"/>
              <w:numPr>
                <w:ilvl w:val="0"/>
                <w:numId w:val="19"/>
              </w:numPr>
              <w:autoSpaceDE w:val="0"/>
              <w:autoSpaceDN w:val="0"/>
              <w:contextualSpacing w:val="0"/>
              <w:rPr>
                <w:rFonts w:ascii="Times New Roman" w:hAnsi="Times New Roman" w:cs="Times New Roman"/>
              </w:rPr>
            </w:pPr>
            <w:r w:rsidRPr="00070791">
              <w:rPr>
                <w:rFonts w:ascii="Times New Roman" w:hAnsi="Times New Roman" w:cs="Times New Roman"/>
              </w:rPr>
              <w:t>Mediation effectiveness</w:t>
            </w:r>
            <w:r w:rsidRPr="00070791">
              <w:rPr>
                <w:rFonts w:ascii="Times New Roman" w:hAnsi="Times New Roman" w:cs="Times New Roman"/>
              </w:rPr>
              <w:t xml:space="preserve">, and </w:t>
            </w:r>
          </w:p>
          <w:p w14:paraId="137EF7D3" w14:textId="197B28C9" w:rsidR="00D71DC3" w:rsidRPr="00070791" w:rsidRDefault="00070791" w:rsidP="00D71DC3">
            <w:pPr>
              <w:pStyle w:val="ListParagraph"/>
              <w:widowControl w:val="0"/>
              <w:numPr>
                <w:ilvl w:val="0"/>
                <w:numId w:val="19"/>
              </w:numPr>
              <w:autoSpaceDE w:val="0"/>
              <w:autoSpaceDN w:val="0"/>
              <w:contextualSpacing w:val="0"/>
            </w:pPr>
            <w:r w:rsidRPr="00070791">
              <w:rPr>
                <w:rFonts w:ascii="Times New Roman" w:hAnsi="Times New Roman" w:cs="Times New Roman"/>
              </w:rPr>
              <w:t>Update on ABA eligibility: aggressive behavior vs. significant behavior or communication deficits</w:t>
            </w:r>
            <w:r w:rsidRPr="00070791">
              <w:rPr>
                <w:rFonts w:ascii="Times New Roman" w:hAnsi="Times New Roman" w:cs="Times New Roman"/>
              </w:rPr>
              <w:t>.</w:t>
            </w:r>
          </w:p>
        </w:tc>
      </w:tr>
      <w:tr w:rsidR="0060302A" w:rsidRPr="006A18DA" w14:paraId="4A505FB1" w14:textId="77777777" w:rsidTr="005435B5">
        <w:tc>
          <w:tcPr>
            <w:tcW w:w="2784" w:type="dxa"/>
          </w:tcPr>
          <w:p w14:paraId="0873EB9C" w14:textId="77777777" w:rsidR="0060302A" w:rsidRDefault="0060302A" w:rsidP="0060302A">
            <w:pPr>
              <w:rPr>
                <w:rFonts w:ascii="Times New Roman" w:hAnsi="Times New Roman" w:cs="Times New Roman"/>
                <w:u w:val="single"/>
              </w:rPr>
            </w:pPr>
            <w:r>
              <w:rPr>
                <w:rFonts w:ascii="Times New Roman" w:hAnsi="Times New Roman" w:cs="Times New Roman"/>
                <w:b/>
                <w:bCs/>
              </w:rPr>
              <w:t>Work Groups for Infographics and SEAC Vision on Positions vs. Interests</w:t>
            </w:r>
            <w:r>
              <w:rPr>
                <w:rFonts w:ascii="Times New Roman" w:hAnsi="Times New Roman" w:cs="Times New Roman"/>
                <w:u w:val="single"/>
              </w:rPr>
              <w:t xml:space="preserve"> </w:t>
            </w:r>
          </w:p>
          <w:p w14:paraId="7A2777A0" w14:textId="77777777" w:rsidR="0060302A" w:rsidRDefault="0060302A" w:rsidP="000F1362">
            <w:pPr>
              <w:rPr>
                <w:rFonts w:ascii="Times New Roman" w:hAnsi="Times New Roman" w:cs="Times New Roman"/>
                <w:b/>
                <w:bCs/>
              </w:rPr>
            </w:pPr>
          </w:p>
        </w:tc>
        <w:tc>
          <w:tcPr>
            <w:tcW w:w="10618" w:type="dxa"/>
          </w:tcPr>
          <w:p w14:paraId="57253ADF" w14:textId="12A19977" w:rsidR="0060302A" w:rsidRDefault="003F7EA8" w:rsidP="00070791">
            <w:pPr>
              <w:rPr>
                <w:rFonts w:ascii="Times New Roman" w:hAnsi="Times New Roman" w:cs="Times New Roman"/>
              </w:rPr>
            </w:pPr>
            <w:r>
              <w:rPr>
                <w:rFonts w:ascii="Times New Roman" w:hAnsi="Times New Roman" w:cs="Times New Roman"/>
              </w:rPr>
              <w:t>Due to the short amount of time remaining, Martha deferred work group meetings to March.  She announced that the work group on the Positions vs. Interests video is meeting on February 12</w:t>
            </w:r>
            <w:r w:rsidRPr="008A3227">
              <w:rPr>
                <w:rFonts w:ascii="Times New Roman" w:hAnsi="Times New Roman" w:cs="Times New Roman"/>
                <w:vertAlign w:val="superscript"/>
              </w:rPr>
              <w:t>th</w:t>
            </w:r>
            <w:r>
              <w:rPr>
                <w:rFonts w:ascii="Times New Roman" w:hAnsi="Times New Roman" w:cs="Times New Roman"/>
              </w:rPr>
              <w:t xml:space="preserve"> at noon and encouraged anyone who wishes to join that meeting to contact Steven Vannatta at </w:t>
            </w:r>
            <w:hyperlink r:id="rId19" w:history="1">
              <w:r w:rsidRPr="002C786C">
                <w:rPr>
                  <w:rStyle w:val="Hyperlink"/>
                  <w:rFonts w:ascii="Times New Roman" w:hAnsi="Times New Roman" w:cs="Times New Roman"/>
                </w:rPr>
                <w:t>steven.vannatta@k12.hi.us</w:t>
              </w:r>
            </w:hyperlink>
            <w:r>
              <w:rPr>
                <w:rFonts w:ascii="Times New Roman" w:hAnsi="Times New Roman" w:cs="Times New Roman"/>
              </w:rPr>
              <w:t>.  She also suggested that members revisit the drafts of the two infographics on reporting bullying incidences found in the SEAC website member portal.</w:t>
            </w:r>
          </w:p>
        </w:tc>
      </w:tr>
      <w:tr w:rsidR="003F7EA8" w:rsidRPr="006A18DA" w14:paraId="3CD85340" w14:textId="77777777" w:rsidTr="005435B5">
        <w:tc>
          <w:tcPr>
            <w:tcW w:w="2784" w:type="dxa"/>
          </w:tcPr>
          <w:p w14:paraId="480BEDB9" w14:textId="77777777" w:rsidR="007E2D9D" w:rsidRPr="007E2D9D" w:rsidRDefault="007E2D9D" w:rsidP="007E2D9D">
            <w:pPr>
              <w:rPr>
                <w:rFonts w:ascii="Times New Roman" w:eastAsiaTheme="minorHAnsi" w:hAnsi="Times New Roman" w:cs="Times New Roman"/>
                <w:b/>
                <w:bCs/>
              </w:rPr>
            </w:pPr>
            <w:r w:rsidRPr="007E2D9D">
              <w:rPr>
                <w:rFonts w:ascii="Times New Roman" w:eastAsiaTheme="minorHAnsi" w:hAnsi="Times New Roman" w:cs="Times New Roman"/>
                <w:b/>
                <w:bCs/>
              </w:rPr>
              <w:t>Announcements</w:t>
            </w:r>
          </w:p>
          <w:p w14:paraId="125A1E04" w14:textId="77777777" w:rsidR="003F7EA8" w:rsidRDefault="003F7EA8" w:rsidP="0060302A">
            <w:pPr>
              <w:rPr>
                <w:rFonts w:ascii="Times New Roman" w:hAnsi="Times New Roman" w:cs="Times New Roman"/>
                <w:b/>
                <w:bCs/>
              </w:rPr>
            </w:pPr>
          </w:p>
        </w:tc>
        <w:tc>
          <w:tcPr>
            <w:tcW w:w="10618" w:type="dxa"/>
          </w:tcPr>
          <w:p w14:paraId="6B4D4062" w14:textId="77777777" w:rsidR="00465ECA" w:rsidRDefault="00465ECA" w:rsidP="00465ECA">
            <w:pPr>
              <w:rPr>
                <w:rFonts w:ascii="Times New Roman" w:hAnsi="Times New Roman" w:cs="Times New Roman"/>
              </w:rPr>
            </w:pPr>
            <w:r>
              <w:rPr>
                <w:rFonts w:ascii="Times New Roman" w:hAnsi="Times New Roman" w:cs="Times New Roman"/>
              </w:rPr>
              <w:t xml:space="preserve">Amanda made the following announcements: </w:t>
            </w:r>
          </w:p>
          <w:p w14:paraId="0DABD6B5" w14:textId="77777777" w:rsidR="00465ECA" w:rsidRPr="00465ECA" w:rsidRDefault="00465ECA" w:rsidP="00465ECA">
            <w:pPr>
              <w:rPr>
                <w:rFonts w:ascii="Times New Roman" w:hAnsi="Times New Roman" w:cs="Times New Roman"/>
              </w:rPr>
            </w:pPr>
            <w:r w:rsidRPr="00465ECA">
              <w:rPr>
                <w:rFonts w:ascii="Times New Roman" w:hAnsi="Times New Roman" w:cs="Times New Roman"/>
              </w:rPr>
              <w:t>The SPIN Conference will be on April 6</w:t>
            </w:r>
            <w:r w:rsidRPr="00856602">
              <w:rPr>
                <w:rFonts w:ascii="Times New Roman" w:hAnsi="Times New Roman" w:cs="Times New Roman"/>
                <w:vertAlign w:val="superscript"/>
              </w:rPr>
              <w:t>th</w:t>
            </w:r>
            <w:r w:rsidRPr="00465ECA">
              <w:rPr>
                <w:rFonts w:ascii="Times New Roman" w:hAnsi="Times New Roman" w:cs="Times New Roman"/>
              </w:rPr>
              <w:t xml:space="preserve"> at UH Manoa, and there are still </w:t>
            </w:r>
            <w:proofErr w:type="gramStart"/>
            <w:r w:rsidRPr="00465ECA">
              <w:rPr>
                <w:rFonts w:ascii="Times New Roman" w:hAnsi="Times New Roman" w:cs="Times New Roman"/>
              </w:rPr>
              <w:t>a number of</w:t>
            </w:r>
            <w:proofErr w:type="gramEnd"/>
            <w:r w:rsidRPr="00465ECA">
              <w:rPr>
                <w:rFonts w:ascii="Times New Roman" w:hAnsi="Times New Roman" w:cs="Times New Roman"/>
              </w:rPr>
              <w:t xml:space="preserve"> parent airfares available.  Registration, airfare scholarship, and display table forms are available at </w:t>
            </w:r>
            <w:hyperlink r:id="rId20" w:history="1">
              <w:r w:rsidRPr="00465ECA">
                <w:rPr>
                  <w:rStyle w:val="Hyperlink"/>
                  <w:rFonts w:ascii="Times New Roman" w:hAnsi="Times New Roman" w:cs="Times New Roman"/>
                </w:rPr>
                <w:t>https://spinconference.org</w:t>
              </w:r>
            </w:hyperlink>
            <w:r w:rsidRPr="00465ECA">
              <w:rPr>
                <w:rFonts w:ascii="Times New Roman" w:hAnsi="Times New Roman" w:cs="Times New Roman"/>
              </w:rPr>
              <w:t>.  SEAC members can attend free of charge and are encouraged to volunteer for a shift at the SEAC table.</w:t>
            </w:r>
          </w:p>
          <w:p w14:paraId="14588ED6" w14:textId="77777777" w:rsidR="00465ECA" w:rsidRPr="00465ECA" w:rsidRDefault="00465ECA" w:rsidP="00465ECA">
            <w:pPr>
              <w:rPr>
                <w:rFonts w:ascii="Times New Roman" w:hAnsi="Times New Roman" w:cs="Times New Roman"/>
              </w:rPr>
            </w:pPr>
            <w:r w:rsidRPr="00465ECA">
              <w:rPr>
                <w:rFonts w:ascii="Times New Roman" w:hAnsi="Times New Roman" w:cs="Times New Roman"/>
              </w:rPr>
              <w:t>The Footsteps to Transition Fair was successfully held at Ewa Makai Middle on February 3</w:t>
            </w:r>
            <w:r w:rsidRPr="00856602">
              <w:rPr>
                <w:rFonts w:ascii="Times New Roman" w:hAnsi="Times New Roman" w:cs="Times New Roman"/>
                <w:vertAlign w:val="superscript"/>
              </w:rPr>
              <w:t>rd</w:t>
            </w:r>
            <w:r w:rsidRPr="00465ECA">
              <w:rPr>
                <w:rFonts w:ascii="Times New Roman" w:hAnsi="Times New Roman" w:cs="Times New Roman"/>
              </w:rPr>
              <w:t>.</w:t>
            </w:r>
          </w:p>
          <w:p w14:paraId="246C5A3F" w14:textId="77777777" w:rsidR="00465ECA" w:rsidRPr="00465ECA" w:rsidRDefault="00465ECA" w:rsidP="00465ECA">
            <w:pPr>
              <w:rPr>
                <w:rFonts w:ascii="Times New Roman" w:hAnsi="Times New Roman" w:cs="Times New Roman"/>
              </w:rPr>
            </w:pPr>
            <w:r w:rsidRPr="00465ECA">
              <w:rPr>
                <w:rFonts w:ascii="Times New Roman" w:hAnsi="Times New Roman" w:cs="Times New Roman"/>
              </w:rPr>
              <w:t>Maui is holding a Footsteps to Transition Fair the evening of April 11</w:t>
            </w:r>
            <w:r w:rsidRPr="00856602">
              <w:rPr>
                <w:rFonts w:ascii="Times New Roman" w:hAnsi="Times New Roman" w:cs="Times New Roman"/>
                <w:vertAlign w:val="superscript"/>
              </w:rPr>
              <w:t>th</w:t>
            </w:r>
            <w:r w:rsidRPr="00465ECA">
              <w:rPr>
                <w:rFonts w:ascii="Times New Roman" w:hAnsi="Times New Roman" w:cs="Times New Roman"/>
              </w:rPr>
              <w:t xml:space="preserve"> at Maui High School, and folks can register at </w:t>
            </w:r>
            <w:hyperlink r:id="rId21" w:history="1">
              <w:r w:rsidRPr="00465ECA">
                <w:rPr>
                  <w:rStyle w:val="Hyperlink"/>
                  <w:rFonts w:ascii="Times New Roman" w:hAnsi="Times New Roman" w:cs="Times New Roman"/>
                </w:rPr>
                <w:t>https://footstepstotransition.weebly.com/maui-footsteps.html</w:t>
              </w:r>
            </w:hyperlink>
          </w:p>
          <w:p w14:paraId="6BCEE6B2" w14:textId="77777777" w:rsidR="00465ECA" w:rsidRPr="00465ECA" w:rsidRDefault="00465ECA" w:rsidP="00465ECA">
            <w:pPr>
              <w:rPr>
                <w:rFonts w:ascii="Times New Roman" w:hAnsi="Times New Roman" w:cs="Times New Roman"/>
              </w:rPr>
            </w:pPr>
            <w:r w:rsidRPr="00465ECA">
              <w:rPr>
                <w:rFonts w:ascii="Times New Roman" w:hAnsi="Times New Roman" w:cs="Times New Roman"/>
              </w:rPr>
              <w:t>SPIN is taking nominations for the three SPIN awards—Parent of the Year, Professional of the Year and Parent Choice.  The nomination form is on the conference website.</w:t>
            </w:r>
          </w:p>
          <w:p w14:paraId="263E3DDF" w14:textId="77777777" w:rsidR="003F7EA8" w:rsidRDefault="003F7EA8" w:rsidP="00465ECA">
            <w:pPr>
              <w:ind w:firstLine="1"/>
              <w:rPr>
                <w:rFonts w:ascii="Times New Roman" w:hAnsi="Times New Roman" w:cs="Times New Roman"/>
              </w:rPr>
            </w:pPr>
          </w:p>
        </w:tc>
      </w:tr>
    </w:tbl>
    <w:p w14:paraId="530A78D2" w14:textId="339B1B21" w:rsidR="003618CF" w:rsidRPr="00FA269B" w:rsidRDefault="00AA674E" w:rsidP="003618CF">
      <w:pPr>
        <w:rPr>
          <w:rFonts w:ascii="Cambria" w:hAnsi="Cambria"/>
        </w:rPr>
        <w:sectPr w:rsidR="003618CF" w:rsidRPr="00FA269B" w:rsidSect="001A707B">
          <w:headerReference w:type="default" r:id="rId22"/>
          <w:type w:val="continuous"/>
          <w:pgSz w:w="15840" w:h="12240" w:orient="landscape"/>
          <w:pgMar w:top="1440" w:right="1440" w:bottom="720" w:left="1440" w:header="720" w:footer="720" w:gutter="0"/>
          <w:cols w:space="720"/>
          <w:docGrid w:linePitch="360"/>
        </w:sectPr>
      </w:pPr>
      <w:r>
        <w:rPr>
          <w:rFonts w:ascii="Cambria" w:hAnsi="Cambria"/>
        </w:rPr>
        <w:t xml:space="preserve"> </w:t>
      </w:r>
    </w:p>
    <w:p w14:paraId="56AD4618" w14:textId="579F2846" w:rsidR="00AA674E" w:rsidRDefault="00856602" w:rsidP="00856602">
      <w:pPr>
        <w:jc w:val="center"/>
        <w:rPr>
          <w:rFonts w:ascii="Cambria" w:hAnsi="Cambria"/>
          <w:b/>
          <w:bCs/>
        </w:rPr>
      </w:pPr>
      <w:r>
        <w:rPr>
          <w:rFonts w:ascii="Cambria" w:hAnsi="Cambria"/>
          <w:b/>
          <w:bCs/>
        </w:rPr>
        <w:lastRenderedPageBreak/>
        <w:t>Attachment A</w:t>
      </w:r>
    </w:p>
    <w:p w14:paraId="0F98191E" w14:textId="5BD57740" w:rsidR="00856602" w:rsidRDefault="00856602" w:rsidP="00856602">
      <w:pPr>
        <w:jc w:val="center"/>
        <w:rPr>
          <w:rFonts w:ascii="Cambria" w:hAnsi="Cambria"/>
          <w:b/>
          <w:bCs/>
        </w:rPr>
      </w:pPr>
      <w:r>
        <w:rPr>
          <w:rFonts w:ascii="Cambria" w:hAnsi="Cambria"/>
          <w:b/>
          <w:bCs/>
        </w:rPr>
        <w:t>Written Testimony for February 9, 2024 SEAC Meeting</w:t>
      </w:r>
    </w:p>
    <w:p w14:paraId="6D632C4B" w14:textId="77777777" w:rsidR="009C7983" w:rsidRDefault="009C7983" w:rsidP="00856602">
      <w:pPr>
        <w:jc w:val="center"/>
        <w:rPr>
          <w:rFonts w:ascii="Cambria" w:hAnsi="Cambria"/>
          <w:b/>
          <w:bCs/>
        </w:rPr>
      </w:pPr>
    </w:p>
    <w:p w14:paraId="146FF09F" w14:textId="77777777" w:rsidR="00A13A4C" w:rsidRDefault="00A13A4C" w:rsidP="009C7983">
      <w:pPr>
        <w:textAlignment w:val="baseline"/>
        <w:rPr>
          <w:rFonts w:eastAsia="Times New Roman" w:cs="Calibri"/>
          <w:b/>
          <w:bCs/>
          <w:color w:val="000000"/>
          <w:kern w:val="0"/>
          <w14:ligatures w14:val="none"/>
        </w:rPr>
      </w:pPr>
    </w:p>
    <w:p w14:paraId="3209A6F7" w14:textId="2278EEDA" w:rsidR="009C7983" w:rsidRPr="00343BDD" w:rsidRDefault="009C7983" w:rsidP="009C7983">
      <w:pPr>
        <w:textAlignment w:val="baseline"/>
        <w:rPr>
          <w:rFonts w:eastAsia="Times New Roman" w:cs="Segoe UI"/>
          <w:kern w:val="0"/>
          <w14:ligatures w14:val="none"/>
        </w:rPr>
      </w:pPr>
      <w:r w:rsidRPr="00343BDD">
        <w:rPr>
          <w:rFonts w:eastAsia="Times New Roman" w:cs="Calibri"/>
          <w:b/>
          <w:bCs/>
          <w:color w:val="000000"/>
          <w:kern w:val="0"/>
          <w14:ligatures w14:val="none"/>
        </w:rPr>
        <w:t>From:</w:t>
      </w:r>
      <w:r w:rsidRPr="00343BDD">
        <w:rPr>
          <w:rFonts w:eastAsia="Times New Roman" w:cs="Calibri"/>
          <w:color w:val="000000"/>
          <w:kern w:val="0"/>
          <w14:ligatures w14:val="none"/>
        </w:rPr>
        <w:t> L Elento &lt;ilikered3@rocketmail.com&gt;</w:t>
      </w:r>
      <w:r w:rsidRPr="00343BDD">
        <w:rPr>
          <w:rFonts w:eastAsia="Times New Roman" w:cs="Calibri"/>
          <w:color w:val="000000"/>
          <w:kern w:val="0"/>
          <w14:ligatures w14:val="none"/>
        </w:rPr>
        <w:br/>
      </w:r>
      <w:r w:rsidRPr="00343BDD">
        <w:rPr>
          <w:rFonts w:eastAsia="Times New Roman" w:cs="Calibri"/>
          <w:b/>
          <w:bCs/>
          <w:color w:val="000000"/>
          <w:kern w:val="0"/>
          <w14:ligatures w14:val="none"/>
        </w:rPr>
        <w:t>Sent:</w:t>
      </w:r>
      <w:r w:rsidRPr="00343BDD">
        <w:rPr>
          <w:rFonts w:eastAsia="Times New Roman" w:cs="Calibri"/>
          <w:color w:val="000000"/>
          <w:kern w:val="0"/>
          <w14:ligatures w14:val="none"/>
        </w:rPr>
        <w:t> Friday, February 9, 2024 12:00 AM</w:t>
      </w:r>
      <w:r w:rsidRPr="00343BDD">
        <w:rPr>
          <w:rFonts w:eastAsia="Times New Roman" w:cs="Calibri"/>
          <w:color w:val="000000"/>
          <w:kern w:val="0"/>
          <w14:ligatures w14:val="none"/>
        </w:rPr>
        <w:br/>
      </w:r>
      <w:r w:rsidRPr="00343BDD">
        <w:rPr>
          <w:rFonts w:eastAsia="Times New Roman" w:cs="Calibri"/>
          <w:b/>
          <w:bCs/>
          <w:color w:val="000000"/>
          <w:kern w:val="0"/>
          <w14:ligatures w14:val="none"/>
        </w:rPr>
        <w:t>To:</w:t>
      </w:r>
      <w:r w:rsidRPr="00343BDD">
        <w:rPr>
          <w:rFonts w:eastAsia="Times New Roman" w:cs="Calibri"/>
          <w:color w:val="000000"/>
          <w:kern w:val="0"/>
          <w14:ligatures w14:val="none"/>
        </w:rPr>
        <w:t> DOH.DCAB, SPIN -- Special Parent Information Network &lt;DOH.SPINSpecialParentInformationNetwork.DCAB@doh.hawaii.gov&gt;</w:t>
      </w:r>
      <w:r w:rsidRPr="00343BDD">
        <w:rPr>
          <w:rFonts w:eastAsia="Times New Roman" w:cs="Calibri"/>
          <w:color w:val="000000"/>
          <w:kern w:val="0"/>
          <w14:ligatures w14:val="none"/>
        </w:rPr>
        <w:br/>
      </w:r>
      <w:r w:rsidRPr="00343BDD">
        <w:rPr>
          <w:rFonts w:eastAsia="Times New Roman" w:cs="Calibri"/>
          <w:b/>
          <w:bCs/>
          <w:color w:val="000000"/>
          <w:kern w:val="0"/>
          <w14:ligatures w14:val="none"/>
        </w:rPr>
        <w:t>Subject:</w:t>
      </w:r>
      <w:r w:rsidRPr="00343BDD">
        <w:rPr>
          <w:rFonts w:eastAsia="Times New Roman" w:cs="Calibri"/>
          <w:color w:val="000000"/>
          <w:kern w:val="0"/>
          <w14:ligatures w14:val="none"/>
        </w:rPr>
        <w:t>  SEAC mtg letter</w:t>
      </w:r>
    </w:p>
    <w:p w14:paraId="375721AE" w14:textId="77777777" w:rsidR="009C7983" w:rsidRPr="00343BDD" w:rsidRDefault="009C7983" w:rsidP="009C7983">
      <w:pPr>
        <w:textAlignment w:val="baseline"/>
        <w:rPr>
          <w:rFonts w:eastAsia="Times New Roman" w:cs="Segoe UI"/>
          <w:kern w:val="0"/>
          <w14:ligatures w14:val="none"/>
        </w:rPr>
      </w:pPr>
      <w:r w:rsidRPr="00343BDD">
        <w:rPr>
          <w:rFonts w:eastAsia="Times New Roman" w:cs="Segoe UI"/>
          <w:kern w:val="0"/>
          <w14:ligatures w14:val="none"/>
        </w:rPr>
        <w:t> </w:t>
      </w:r>
    </w:p>
    <w:p w14:paraId="24B3E2C9" w14:textId="77777777" w:rsidR="009C7983" w:rsidRPr="00343BDD" w:rsidRDefault="009C7983" w:rsidP="009C7983">
      <w:pPr>
        <w:textAlignment w:val="baseline"/>
        <w:rPr>
          <w:rFonts w:eastAsia="Times New Roman" w:cs="Segoe UI"/>
          <w:kern w:val="0"/>
          <w14:ligatures w14:val="none"/>
        </w:rPr>
      </w:pPr>
      <w:r w:rsidRPr="00343BDD">
        <w:rPr>
          <w:rFonts w:eastAsia="Times New Roman" w:cs="Segoe UI"/>
          <w:kern w:val="0"/>
          <w:bdr w:val="none" w:sz="0" w:space="0" w:color="auto" w:frame="1"/>
          <w14:ligatures w14:val="none"/>
        </w:rPr>
        <w:t>Aloha, Thank you for the opportunity to provide three questions and comments below to SEAC members and guests.</w:t>
      </w:r>
    </w:p>
    <w:p w14:paraId="240FF2F1" w14:textId="57600402" w:rsidR="009C7983" w:rsidRPr="00343BDD" w:rsidRDefault="009C7983" w:rsidP="009C7983">
      <w:pPr>
        <w:textAlignment w:val="baseline"/>
        <w:rPr>
          <w:rFonts w:eastAsia="Times New Roman" w:cs="Segoe UI"/>
          <w:kern w:val="0"/>
          <w14:ligatures w14:val="none"/>
        </w:rPr>
      </w:pPr>
    </w:p>
    <w:p w14:paraId="6157922F" w14:textId="7707163B" w:rsidR="009C7983" w:rsidRPr="00343BDD" w:rsidRDefault="009C7983" w:rsidP="009C7983">
      <w:pPr>
        <w:textAlignment w:val="baseline"/>
        <w:rPr>
          <w:rFonts w:eastAsia="Times New Roman" w:cs="Segoe UI"/>
          <w:kern w:val="0"/>
          <w14:ligatures w14:val="none"/>
        </w:rPr>
      </w:pPr>
      <w:r w:rsidRPr="00343BDD">
        <w:rPr>
          <w:rFonts w:eastAsia="Times New Roman" w:cs="Segoe UI"/>
          <w:kern w:val="0"/>
          <w:bdr w:val="none" w:sz="0" w:space="0" w:color="auto" w:frame="1"/>
          <w14:ligatures w14:val="none"/>
        </w:rPr>
        <w:t>1. The DOE’s report to the Legislature includes proposed funding for Applied Behavior Analysis with a brief description. See attachment. </w:t>
      </w:r>
      <w:r w:rsidRPr="00343BDD">
        <w:rPr>
          <w:rFonts w:eastAsia="Times New Roman" w:cs="Segoe UI"/>
          <w:kern w:val="0"/>
          <w:bdr w:val="none" w:sz="0" w:space="0" w:color="auto" w:frame="1"/>
          <w14:ligatures w14:val="none"/>
        </w:rPr>
        <w:br/>
      </w:r>
    </w:p>
    <w:p w14:paraId="77900384" w14:textId="77777777" w:rsidR="009C7983" w:rsidRPr="00343BDD" w:rsidRDefault="009C7983" w:rsidP="009C7983">
      <w:pPr>
        <w:textAlignment w:val="baseline"/>
        <w:rPr>
          <w:rFonts w:eastAsia="Times New Roman" w:cs="Segoe UI"/>
          <w:kern w:val="0"/>
          <w14:ligatures w14:val="none"/>
        </w:rPr>
      </w:pPr>
      <w:r w:rsidRPr="00343BDD">
        <w:rPr>
          <w:rFonts w:eastAsia="Times New Roman" w:cs="Segoe UI"/>
          <w:kern w:val="0"/>
          <w:bdr w:val="none" w:sz="0" w:space="0" w:color="auto" w:frame="1"/>
          <w14:ligatures w14:val="none"/>
        </w:rPr>
        <w:t>Will SEAC consider working with the DOE to communicate what is simply written in the description: Applied Behavior Analysis (ABA) …  to support students who have significant behavioral and/or social-communication deficits (with emphasis on “and/or”).</w:t>
      </w:r>
    </w:p>
    <w:p w14:paraId="6AE3D51D" w14:textId="65ECC2D4" w:rsidR="009C7983" w:rsidRPr="00343BDD" w:rsidRDefault="009C7983" w:rsidP="009C7983">
      <w:pPr>
        <w:textAlignment w:val="baseline"/>
        <w:rPr>
          <w:rFonts w:eastAsia="Times New Roman" w:cs="Segoe UI"/>
          <w:kern w:val="0"/>
          <w14:ligatures w14:val="none"/>
        </w:rPr>
      </w:pPr>
    </w:p>
    <w:p w14:paraId="0C7EBDE1" w14:textId="583B1CE3" w:rsidR="009C7983" w:rsidRPr="00343BDD" w:rsidRDefault="009C7983" w:rsidP="009C7983">
      <w:pPr>
        <w:textAlignment w:val="baseline"/>
        <w:rPr>
          <w:rFonts w:eastAsia="Times New Roman" w:cs="Segoe UI"/>
          <w:kern w:val="0"/>
          <w14:ligatures w14:val="none"/>
        </w:rPr>
      </w:pPr>
      <w:r w:rsidRPr="00343BDD">
        <w:rPr>
          <w:rFonts w:eastAsia="Times New Roman" w:cs="Segoe UI"/>
          <w:kern w:val="0"/>
          <w:bdr w:val="none" w:sz="0" w:space="0" w:color="auto" w:frame="1"/>
          <w14:ligatures w14:val="none"/>
        </w:rPr>
        <w:t xml:space="preserve">I believe it’s necessary for IEP teams, </w:t>
      </w:r>
      <w:proofErr w:type="gramStart"/>
      <w:r w:rsidRPr="00343BDD">
        <w:rPr>
          <w:rFonts w:eastAsia="Times New Roman" w:cs="Segoe UI"/>
          <w:kern w:val="0"/>
          <w:bdr w:val="none" w:sz="0" w:space="0" w:color="auto" w:frame="1"/>
          <w14:ligatures w14:val="none"/>
        </w:rPr>
        <w:t>parents</w:t>
      </w:r>
      <w:proofErr w:type="gramEnd"/>
      <w:r w:rsidRPr="00343BDD">
        <w:rPr>
          <w:rFonts w:eastAsia="Times New Roman" w:cs="Segoe UI"/>
          <w:kern w:val="0"/>
          <w:bdr w:val="none" w:sz="0" w:space="0" w:color="auto" w:frame="1"/>
          <w14:ligatures w14:val="none"/>
        </w:rPr>
        <w:t xml:space="preserve"> and staff to continue to be informed of eligibility for ABA including social-communication deficits as I hear from parents that a student must have severe behaviors to access ABA services. Am I interpreting “and/or” correctly to mean that the criteria isn’t dependent on a significant behavioral deficit?</w:t>
      </w:r>
      <w:r w:rsidRPr="00343BDD">
        <w:rPr>
          <w:rFonts w:eastAsia="Times New Roman" w:cs="Segoe UI"/>
          <w:kern w:val="0"/>
          <w:bdr w:val="none" w:sz="0" w:space="0" w:color="auto" w:frame="1"/>
          <w14:ligatures w14:val="none"/>
        </w:rPr>
        <w:br/>
      </w:r>
    </w:p>
    <w:p w14:paraId="754725F8" w14:textId="2B616142" w:rsidR="009C7983" w:rsidRPr="00343BDD" w:rsidRDefault="009C7983" w:rsidP="009C7983">
      <w:pPr>
        <w:textAlignment w:val="baseline"/>
        <w:rPr>
          <w:rFonts w:eastAsia="Times New Roman" w:cs="Segoe UI"/>
          <w:kern w:val="0"/>
          <w14:ligatures w14:val="none"/>
        </w:rPr>
      </w:pPr>
      <w:r w:rsidRPr="00343BDD">
        <w:rPr>
          <w:rFonts w:eastAsia="Times New Roman" w:cs="Segoe UI"/>
          <w:kern w:val="0"/>
          <w:bdr w:val="none" w:sz="0" w:space="0" w:color="auto" w:frame="1"/>
          <w14:ligatures w14:val="none"/>
        </w:rPr>
        <w:t xml:space="preserve">2. HB2217 (similarly SB2916) is related to ABA for Medicaid recipients. Will SEAC consider providing information to the Legislature that may support the state’s effort to continue providing </w:t>
      </w:r>
      <w:r w:rsidR="00EA4695" w:rsidRPr="00343BDD">
        <w:rPr>
          <w:rFonts w:eastAsia="Times New Roman" w:cs="Segoe UI"/>
          <w:kern w:val="0"/>
          <w:bdr w:val="none" w:sz="0" w:space="0" w:color="auto" w:frame="1"/>
          <w14:ligatures w14:val="none"/>
        </w:rPr>
        <w:t>medically necessary</w:t>
      </w:r>
      <w:r w:rsidRPr="00343BDD">
        <w:rPr>
          <w:rFonts w:eastAsia="Times New Roman" w:cs="Segoe UI"/>
          <w:kern w:val="0"/>
          <w:bdr w:val="none" w:sz="0" w:space="0" w:color="auto" w:frame="1"/>
          <w14:ligatures w14:val="none"/>
        </w:rPr>
        <w:t xml:space="preserve"> ABA for autism through the Quest Integration health plans when an individual is 21 and older? I believe the state is discriminating due to an individual’s disability of autism by ending ABA autism services coverage at age 21. The state’s Medicaid I/DD waiver plan attempts to provide ABA-like services for individuals age 21 and older who are eligible for DD services; this is not the same as QI health plan autism services for those under 21 years of age.</w:t>
      </w:r>
    </w:p>
    <w:p w14:paraId="45889501" w14:textId="77777777" w:rsidR="009C7983" w:rsidRPr="00343BDD" w:rsidRDefault="009C7983" w:rsidP="009C7983">
      <w:pPr>
        <w:textAlignment w:val="baseline"/>
        <w:rPr>
          <w:rFonts w:eastAsia="Times New Roman" w:cs="Segoe UI"/>
          <w:kern w:val="0"/>
          <w14:ligatures w14:val="none"/>
        </w:rPr>
      </w:pPr>
      <w:r w:rsidRPr="00343BDD">
        <w:rPr>
          <w:rFonts w:eastAsia="Times New Roman" w:cs="Segoe UI"/>
          <w:kern w:val="0"/>
          <w:bdr w:val="none" w:sz="0" w:space="0" w:color="auto" w:frame="1"/>
          <w14:ligatures w14:val="none"/>
        </w:rPr>
        <w:br/>
      </w:r>
    </w:p>
    <w:p w14:paraId="23C90F39" w14:textId="77777777" w:rsidR="009C7983" w:rsidRPr="00343BDD" w:rsidRDefault="009C7983" w:rsidP="009C7983">
      <w:pPr>
        <w:spacing w:after="150"/>
        <w:textAlignment w:val="baseline"/>
        <w:rPr>
          <w:rFonts w:eastAsia="Times New Roman" w:cs="Segoe UI"/>
          <w:kern w:val="0"/>
          <w14:ligatures w14:val="none"/>
        </w:rPr>
      </w:pPr>
      <w:r w:rsidRPr="00343BDD">
        <w:rPr>
          <w:rFonts w:eastAsia="Times New Roman" w:cs="Segoe UI"/>
          <w:kern w:val="0"/>
          <w:bdr w:val="none" w:sz="0" w:space="0" w:color="auto" w:frame="1"/>
          <w14:ligatures w14:val="none"/>
        </w:rPr>
        <w:t>Sincerely, Linda Elento</w:t>
      </w:r>
    </w:p>
    <w:p w14:paraId="7359B899" w14:textId="77777777" w:rsidR="009C7983" w:rsidRPr="00343BDD" w:rsidRDefault="009C7983" w:rsidP="009C7983">
      <w:pPr>
        <w:textAlignment w:val="baseline"/>
        <w:rPr>
          <w:rFonts w:eastAsia="Times New Roman" w:cs="Segoe UI"/>
          <w:color w:val="000000"/>
          <w:kern w:val="0"/>
          <w14:ligatures w14:val="none"/>
        </w:rPr>
      </w:pPr>
    </w:p>
    <w:p w14:paraId="5F04F322" w14:textId="77777777" w:rsidR="009C7983" w:rsidRPr="00856602" w:rsidRDefault="009C7983" w:rsidP="009C7983">
      <w:pPr>
        <w:rPr>
          <w:rFonts w:ascii="Cambria" w:hAnsi="Cambria"/>
          <w:b/>
          <w:bCs/>
        </w:rPr>
      </w:pPr>
    </w:p>
    <w:sectPr w:rsidR="009C7983" w:rsidRPr="00856602" w:rsidSect="001A707B">
      <w:type w:val="continuous"/>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2AB09" w14:textId="77777777" w:rsidR="007F194D" w:rsidRDefault="007F194D" w:rsidP="001E3A31">
      <w:r>
        <w:separator/>
      </w:r>
    </w:p>
  </w:endnote>
  <w:endnote w:type="continuationSeparator" w:id="0">
    <w:p w14:paraId="20F722DA" w14:textId="77777777" w:rsidR="007F194D" w:rsidRDefault="007F194D" w:rsidP="001E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1A247" w14:textId="77777777" w:rsidR="007F194D" w:rsidRDefault="007F194D" w:rsidP="001E3A31">
      <w:r>
        <w:separator/>
      </w:r>
    </w:p>
  </w:footnote>
  <w:footnote w:type="continuationSeparator" w:id="0">
    <w:p w14:paraId="3FF8AC3A" w14:textId="77777777" w:rsidR="007F194D" w:rsidRDefault="007F194D" w:rsidP="001E3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E597" w14:textId="77777777" w:rsidR="001E3A31" w:rsidRDefault="001E3A31" w:rsidP="001E3A31">
    <w:pPr>
      <w:pStyle w:val="Header"/>
      <w:jc w:val="right"/>
    </w:pPr>
  </w:p>
  <w:p w14:paraId="2AE82E9C" w14:textId="1DFEF7B7" w:rsidR="001E3A31" w:rsidRPr="001E3A31" w:rsidRDefault="001E3A31" w:rsidP="001E3A31">
    <w:pPr>
      <w:pStyle w:val="Header"/>
      <w:jc w:val="right"/>
      <w:rPr>
        <w:rFonts w:ascii="Cambria" w:hAnsi="Cambria"/>
        <w:u w:val="single"/>
      </w:rPr>
    </w:pPr>
    <w:r w:rsidRPr="001E3A31">
      <w:rPr>
        <w:rFonts w:ascii="Cambria" w:hAnsi="Cambria"/>
        <w:u w:val="single"/>
      </w:rPr>
      <w:t>Approved as Corrected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1C3C" w14:textId="77777777" w:rsidR="001A707B" w:rsidRDefault="001A707B" w:rsidP="001E3A31">
    <w:pPr>
      <w:pStyle w:val="Header"/>
      <w:jc w:val="right"/>
    </w:pPr>
  </w:p>
  <w:p w14:paraId="1AD6F939" w14:textId="77777777" w:rsidR="001A707B" w:rsidRPr="001E3A31" w:rsidRDefault="001A707B" w:rsidP="001E3A31">
    <w:pPr>
      <w:pStyle w:val="Header"/>
      <w:jc w:val="right"/>
      <w:rPr>
        <w:rFonts w:ascii="Cambria" w:hAnsi="Cambria"/>
        <w:u w:val="single"/>
      </w:rPr>
    </w:pPr>
    <w:r w:rsidRPr="001E3A31">
      <w:rPr>
        <w:rFonts w:ascii="Cambria" w:hAnsi="Cambria"/>
        <w:u w:val="single"/>
      </w:rPr>
      <w:t>Approved as Corrected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E9F9" w14:textId="77777777" w:rsidR="001A707B" w:rsidRDefault="001A707B" w:rsidP="001E3A31">
    <w:pPr>
      <w:pStyle w:val="Header"/>
      <w:jc w:val="right"/>
    </w:pPr>
  </w:p>
  <w:p w14:paraId="2A8FA5F0" w14:textId="77777777" w:rsidR="001A707B" w:rsidRPr="001E3A31" w:rsidRDefault="001A707B" w:rsidP="001E3A31">
    <w:pPr>
      <w:pStyle w:val="Header"/>
      <w:jc w:val="right"/>
      <w:rPr>
        <w:rFonts w:ascii="Cambria" w:hAnsi="Cambria"/>
        <w:u w:val="single"/>
      </w:rPr>
    </w:pPr>
    <w:r w:rsidRPr="001E3A31">
      <w:rPr>
        <w:rFonts w:ascii="Cambria" w:hAnsi="Cambria"/>
        <w:u w:val="single"/>
      </w:rPr>
      <w:t>Approved as Corrected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B8B0" w14:textId="77777777" w:rsidR="001A707B" w:rsidRDefault="001A707B" w:rsidP="001E3A31">
    <w:pPr>
      <w:pStyle w:val="Header"/>
      <w:jc w:val="right"/>
    </w:pPr>
  </w:p>
  <w:p w14:paraId="6493E15F" w14:textId="77777777" w:rsidR="001A707B" w:rsidRPr="001E3A31" w:rsidRDefault="001A707B" w:rsidP="001E3A31">
    <w:pPr>
      <w:pStyle w:val="Header"/>
      <w:jc w:val="right"/>
      <w:rPr>
        <w:rFonts w:ascii="Cambria" w:hAnsi="Cambria"/>
        <w:u w:val="single"/>
      </w:rPr>
    </w:pPr>
    <w:r w:rsidRPr="001E3A31">
      <w:rPr>
        <w:rFonts w:ascii="Cambria" w:hAnsi="Cambria"/>
        <w:u w:val="single"/>
      </w:rPr>
      <w:t>Approved as Corrected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DDC9" w14:textId="77777777" w:rsidR="001A707B" w:rsidRDefault="001A707B" w:rsidP="001E3A31">
    <w:pPr>
      <w:pStyle w:val="Header"/>
      <w:jc w:val="right"/>
    </w:pPr>
  </w:p>
  <w:p w14:paraId="44E15258" w14:textId="77777777" w:rsidR="001A707B" w:rsidRPr="001E3A31" w:rsidRDefault="001A707B" w:rsidP="001E3A31">
    <w:pPr>
      <w:pStyle w:val="Header"/>
      <w:jc w:val="right"/>
      <w:rPr>
        <w:rFonts w:ascii="Cambria" w:hAnsi="Cambria"/>
        <w:u w:val="single"/>
      </w:rPr>
    </w:pPr>
    <w:r w:rsidRPr="001E3A31">
      <w:rPr>
        <w:rFonts w:ascii="Cambria" w:hAnsi="Cambria"/>
        <w:u w:val="single"/>
      </w:rPr>
      <w:t>Approved as Corrected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621C" w14:textId="77777777" w:rsidR="001A707B" w:rsidRDefault="001A707B" w:rsidP="001E3A31">
    <w:pPr>
      <w:pStyle w:val="Header"/>
      <w:jc w:val="right"/>
    </w:pPr>
  </w:p>
  <w:p w14:paraId="0E0797B4" w14:textId="77777777" w:rsidR="001A707B" w:rsidRPr="001E3A31" w:rsidRDefault="001A707B" w:rsidP="001E3A31">
    <w:pPr>
      <w:pStyle w:val="Header"/>
      <w:jc w:val="right"/>
      <w:rPr>
        <w:rFonts w:ascii="Cambria" w:hAnsi="Cambria"/>
        <w:u w:val="single"/>
      </w:rPr>
    </w:pPr>
    <w:r w:rsidRPr="001E3A31">
      <w:rPr>
        <w:rFonts w:ascii="Cambria" w:hAnsi="Cambria"/>
        <w:u w:val="single"/>
      </w:rPr>
      <w:t>Approved as Corrected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9953" w14:textId="77777777" w:rsidR="003618CF" w:rsidRDefault="003618CF" w:rsidP="001E3A31">
    <w:pPr>
      <w:pStyle w:val="Header"/>
      <w:jc w:val="right"/>
    </w:pPr>
  </w:p>
  <w:p w14:paraId="4844D447" w14:textId="77777777" w:rsidR="003618CF" w:rsidRPr="001E3A31" w:rsidRDefault="003618CF" w:rsidP="001E3A31">
    <w:pPr>
      <w:pStyle w:val="Header"/>
      <w:jc w:val="right"/>
      <w:rPr>
        <w:rFonts w:ascii="Cambria" w:hAnsi="Cambria"/>
        <w:u w:val="single"/>
      </w:rPr>
    </w:pPr>
    <w:r w:rsidRPr="001E3A31">
      <w:rPr>
        <w:rFonts w:ascii="Cambria" w:hAnsi="Cambria"/>
        <w:u w:val="single"/>
      </w:rPr>
      <w:t>Approved as Corrected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1412" w14:textId="77777777" w:rsidR="003618CF" w:rsidRDefault="003618CF" w:rsidP="001E3A31">
    <w:pPr>
      <w:pStyle w:val="Header"/>
      <w:jc w:val="right"/>
    </w:pPr>
  </w:p>
  <w:p w14:paraId="629CC6EF" w14:textId="77777777" w:rsidR="003618CF" w:rsidRPr="001E3A31" w:rsidRDefault="003618CF" w:rsidP="001E3A31">
    <w:pPr>
      <w:pStyle w:val="Header"/>
      <w:jc w:val="right"/>
      <w:rPr>
        <w:rFonts w:ascii="Cambria" w:hAnsi="Cambria"/>
        <w:u w:val="single"/>
      </w:rPr>
    </w:pPr>
    <w:r w:rsidRPr="001E3A31">
      <w:rPr>
        <w:rFonts w:ascii="Cambria" w:hAnsi="Cambria"/>
        <w:u w:val="single"/>
      </w:rPr>
      <w:t>Approved as Corrected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1E5"/>
    <w:multiLevelType w:val="hybridMultilevel"/>
    <w:tmpl w:val="7E96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F7522"/>
    <w:multiLevelType w:val="hybridMultilevel"/>
    <w:tmpl w:val="E102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44446"/>
    <w:multiLevelType w:val="hybridMultilevel"/>
    <w:tmpl w:val="A0B0F1F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A633CD"/>
    <w:multiLevelType w:val="hybridMultilevel"/>
    <w:tmpl w:val="E2628A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90CAC"/>
    <w:multiLevelType w:val="hybridMultilevel"/>
    <w:tmpl w:val="BB66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432E9"/>
    <w:multiLevelType w:val="hybridMultilevel"/>
    <w:tmpl w:val="29668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F9504A"/>
    <w:multiLevelType w:val="hybridMultilevel"/>
    <w:tmpl w:val="E0943780"/>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7" w15:restartNumberingAfterBreak="0">
    <w:nsid w:val="2F2C5E20"/>
    <w:multiLevelType w:val="hybridMultilevel"/>
    <w:tmpl w:val="7122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85E18"/>
    <w:multiLevelType w:val="hybridMultilevel"/>
    <w:tmpl w:val="5A04AE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AB4DA6"/>
    <w:multiLevelType w:val="hybridMultilevel"/>
    <w:tmpl w:val="409A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07BC8"/>
    <w:multiLevelType w:val="hybridMultilevel"/>
    <w:tmpl w:val="053C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C2E5E"/>
    <w:multiLevelType w:val="hybridMultilevel"/>
    <w:tmpl w:val="FA425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EB0DA2"/>
    <w:multiLevelType w:val="hybridMultilevel"/>
    <w:tmpl w:val="41B06332"/>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13" w15:restartNumberingAfterBreak="0">
    <w:nsid w:val="58F742C7"/>
    <w:multiLevelType w:val="hybridMultilevel"/>
    <w:tmpl w:val="2AB6E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20693F"/>
    <w:multiLevelType w:val="hybridMultilevel"/>
    <w:tmpl w:val="DAE6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502C4"/>
    <w:multiLevelType w:val="hybridMultilevel"/>
    <w:tmpl w:val="A114E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B864B1"/>
    <w:multiLevelType w:val="hybridMultilevel"/>
    <w:tmpl w:val="594A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DB4A85"/>
    <w:multiLevelType w:val="hybridMultilevel"/>
    <w:tmpl w:val="26EC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E386D"/>
    <w:multiLevelType w:val="hybridMultilevel"/>
    <w:tmpl w:val="FB7C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B634D"/>
    <w:multiLevelType w:val="hybridMultilevel"/>
    <w:tmpl w:val="78829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6665103">
    <w:abstractNumId w:val="7"/>
  </w:num>
  <w:num w:numId="2" w16cid:durableId="1984460431">
    <w:abstractNumId w:val="10"/>
  </w:num>
  <w:num w:numId="3" w16cid:durableId="1502307348">
    <w:abstractNumId w:val="6"/>
  </w:num>
  <w:num w:numId="4" w16cid:durableId="1097482558">
    <w:abstractNumId w:val="9"/>
  </w:num>
  <w:num w:numId="5" w16cid:durableId="1430657595">
    <w:abstractNumId w:val="18"/>
  </w:num>
  <w:num w:numId="6" w16cid:durableId="259608056">
    <w:abstractNumId w:val="13"/>
  </w:num>
  <w:num w:numId="7" w16cid:durableId="2028826320">
    <w:abstractNumId w:val="17"/>
  </w:num>
  <w:num w:numId="8" w16cid:durableId="1980525529">
    <w:abstractNumId w:val="16"/>
  </w:num>
  <w:num w:numId="9" w16cid:durableId="1787381402">
    <w:abstractNumId w:val="12"/>
  </w:num>
  <w:num w:numId="10" w16cid:durableId="2021656698">
    <w:abstractNumId w:val="5"/>
  </w:num>
  <w:num w:numId="11" w16cid:durableId="273636661">
    <w:abstractNumId w:val="3"/>
  </w:num>
  <w:num w:numId="12" w16cid:durableId="1678578317">
    <w:abstractNumId w:val="2"/>
  </w:num>
  <w:num w:numId="13" w16cid:durableId="712927481">
    <w:abstractNumId w:val="14"/>
  </w:num>
  <w:num w:numId="14" w16cid:durableId="127358844">
    <w:abstractNumId w:val="8"/>
  </w:num>
  <w:num w:numId="15" w16cid:durableId="504055185">
    <w:abstractNumId w:val="15"/>
  </w:num>
  <w:num w:numId="16" w16cid:durableId="1983657222">
    <w:abstractNumId w:val="19"/>
  </w:num>
  <w:num w:numId="17" w16cid:durableId="175309606">
    <w:abstractNumId w:val="1"/>
  </w:num>
  <w:num w:numId="18" w16cid:durableId="602569066">
    <w:abstractNumId w:val="4"/>
  </w:num>
  <w:num w:numId="19" w16cid:durableId="63337031">
    <w:abstractNumId w:val="0"/>
  </w:num>
  <w:num w:numId="20" w16cid:durableId="4334006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B8"/>
    <w:rsid w:val="0003307B"/>
    <w:rsid w:val="00035E66"/>
    <w:rsid w:val="0005045D"/>
    <w:rsid w:val="00070791"/>
    <w:rsid w:val="00082885"/>
    <w:rsid w:val="000A47A8"/>
    <w:rsid w:val="000F1362"/>
    <w:rsid w:val="000F258D"/>
    <w:rsid w:val="00124BC5"/>
    <w:rsid w:val="00135066"/>
    <w:rsid w:val="001479D4"/>
    <w:rsid w:val="001500F3"/>
    <w:rsid w:val="00192F63"/>
    <w:rsid w:val="001A707B"/>
    <w:rsid w:val="001B000A"/>
    <w:rsid w:val="001B18E5"/>
    <w:rsid w:val="001B395F"/>
    <w:rsid w:val="001B5BEC"/>
    <w:rsid w:val="001E0B39"/>
    <w:rsid w:val="001E3A31"/>
    <w:rsid w:val="001F18B4"/>
    <w:rsid w:val="001F2B00"/>
    <w:rsid w:val="0027272D"/>
    <w:rsid w:val="002B4B57"/>
    <w:rsid w:val="002C4B1C"/>
    <w:rsid w:val="002D6417"/>
    <w:rsid w:val="003469C5"/>
    <w:rsid w:val="003618CF"/>
    <w:rsid w:val="003D2481"/>
    <w:rsid w:val="003F7EA8"/>
    <w:rsid w:val="004226B5"/>
    <w:rsid w:val="0043571F"/>
    <w:rsid w:val="004476B2"/>
    <w:rsid w:val="004617AC"/>
    <w:rsid w:val="004653CB"/>
    <w:rsid w:val="00465ECA"/>
    <w:rsid w:val="00474F25"/>
    <w:rsid w:val="00490A75"/>
    <w:rsid w:val="00491C2D"/>
    <w:rsid w:val="00495F8E"/>
    <w:rsid w:val="004B19B3"/>
    <w:rsid w:val="004D4F7D"/>
    <w:rsid w:val="004E6B27"/>
    <w:rsid w:val="0051344A"/>
    <w:rsid w:val="005259B6"/>
    <w:rsid w:val="00545DB4"/>
    <w:rsid w:val="00545DD9"/>
    <w:rsid w:val="00562FD4"/>
    <w:rsid w:val="005E08B8"/>
    <w:rsid w:val="005E2F37"/>
    <w:rsid w:val="0060302A"/>
    <w:rsid w:val="00606A80"/>
    <w:rsid w:val="00610EEF"/>
    <w:rsid w:val="006150F6"/>
    <w:rsid w:val="00635D71"/>
    <w:rsid w:val="00636AF8"/>
    <w:rsid w:val="00672315"/>
    <w:rsid w:val="00682145"/>
    <w:rsid w:val="006964ED"/>
    <w:rsid w:val="006A0FCF"/>
    <w:rsid w:val="006A18DA"/>
    <w:rsid w:val="006E2809"/>
    <w:rsid w:val="006F177A"/>
    <w:rsid w:val="00705EBF"/>
    <w:rsid w:val="00751C52"/>
    <w:rsid w:val="00772D8B"/>
    <w:rsid w:val="007A0535"/>
    <w:rsid w:val="007D55DD"/>
    <w:rsid w:val="007E2D9D"/>
    <w:rsid w:val="007E52FA"/>
    <w:rsid w:val="007F194D"/>
    <w:rsid w:val="008129C8"/>
    <w:rsid w:val="008134BA"/>
    <w:rsid w:val="008468A8"/>
    <w:rsid w:val="00856602"/>
    <w:rsid w:val="008B06B6"/>
    <w:rsid w:val="008C6FD9"/>
    <w:rsid w:val="008E0255"/>
    <w:rsid w:val="009446DC"/>
    <w:rsid w:val="0097075F"/>
    <w:rsid w:val="009905D7"/>
    <w:rsid w:val="009A2E5E"/>
    <w:rsid w:val="009C7983"/>
    <w:rsid w:val="009F5B67"/>
    <w:rsid w:val="00A13A4C"/>
    <w:rsid w:val="00A17AFD"/>
    <w:rsid w:val="00A5055B"/>
    <w:rsid w:val="00A7466B"/>
    <w:rsid w:val="00A81D43"/>
    <w:rsid w:val="00A84B4A"/>
    <w:rsid w:val="00AA674E"/>
    <w:rsid w:val="00AC0B24"/>
    <w:rsid w:val="00AC0D1B"/>
    <w:rsid w:val="00AC6A2A"/>
    <w:rsid w:val="00B27F38"/>
    <w:rsid w:val="00B5245E"/>
    <w:rsid w:val="00B84AC6"/>
    <w:rsid w:val="00BD2C31"/>
    <w:rsid w:val="00C13865"/>
    <w:rsid w:val="00C20EDB"/>
    <w:rsid w:val="00C7396D"/>
    <w:rsid w:val="00C84C6E"/>
    <w:rsid w:val="00CA4BF3"/>
    <w:rsid w:val="00D207AF"/>
    <w:rsid w:val="00D71DC3"/>
    <w:rsid w:val="00DB1454"/>
    <w:rsid w:val="00DC53A6"/>
    <w:rsid w:val="00DC7DCF"/>
    <w:rsid w:val="00DF248D"/>
    <w:rsid w:val="00E0196A"/>
    <w:rsid w:val="00E02AB5"/>
    <w:rsid w:val="00E14DD4"/>
    <w:rsid w:val="00E46077"/>
    <w:rsid w:val="00E63D54"/>
    <w:rsid w:val="00E72ACA"/>
    <w:rsid w:val="00E7682B"/>
    <w:rsid w:val="00E913C6"/>
    <w:rsid w:val="00E915E5"/>
    <w:rsid w:val="00EA4695"/>
    <w:rsid w:val="00EA7102"/>
    <w:rsid w:val="00EB66D8"/>
    <w:rsid w:val="00EF2E91"/>
    <w:rsid w:val="00F153B6"/>
    <w:rsid w:val="00F15AEA"/>
    <w:rsid w:val="00F37CDF"/>
    <w:rsid w:val="00F93280"/>
    <w:rsid w:val="00FA269B"/>
    <w:rsid w:val="00FD570D"/>
    <w:rsid w:val="00FE2F73"/>
    <w:rsid w:val="00FF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14A4"/>
  <w15:chartTrackingRefBased/>
  <w15:docId w15:val="{767C864F-963F-A84E-B1D4-AF162254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E08B8"/>
    <w:pPr>
      <w:widowControl w:val="0"/>
      <w:autoSpaceDE w:val="0"/>
      <w:autoSpaceDN w:val="0"/>
      <w:spacing w:before="3"/>
    </w:pPr>
    <w:rPr>
      <w:rFonts w:ascii="Times New Roman" w:eastAsia="Times New Roman" w:hAnsi="Times New Roman" w:cs="Times New Roman"/>
      <w:kern w:val="0"/>
      <w14:ligatures w14:val="none"/>
    </w:rPr>
  </w:style>
  <w:style w:type="character" w:customStyle="1" w:styleId="BodyTextChar">
    <w:name w:val="Body Text Char"/>
    <w:basedOn w:val="DefaultParagraphFont"/>
    <w:link w:val="BodyText"/>
    <w:uiPriority w:val="1"/>
    <w:rsid w:val="005E08B8"/>
    <w:rPr>
      <w:rFonts w:ascii="Times New Roman" w:eastAsia="Times New Roman" w:hAnsi="Times New Roman" w:cs="Times New Roman"/>
      <w:kern w:val="0"/>
      <w14:ligatures w14:val="none"/>
    </w:rPr>
  </w:style>
  <w:style w:type="paragraph" w:customStyle="1" w:styleId="TableParagraph">
    <w:name w:val="Table Paragraph"/>
    <w:basedOn w:val="Normal"/>
    <w:uiPriority w:val="1"/>
    <w:qFormat/>
    <w:rsid w:val="005E08B8"/>
    <w:pPr>
      <w:widowControl w:val="0"/>
      <w:autoSpaceDE w:val="0"/>
      <w:autoSpaceDN w:val="0"/>
      <w:ind w:left="78"/>
    </w:pPr>
    <w:rPr>
      <w:rFonts w:ascii="Times New Roman" w:eastAsia="Times New Roman" w:hAnsi="Times New Roman" w:cs="Times New Roman"/>
      <w:kern w:val="0"/>
      <w:sz w:val="22"/>
      <w:szCs w:val="22"/>
      <w14:ligatures w14:val="none"/>
    </w:rPr>
  </w:style>
  <w:style w:type="paragraph" w:styleId="ListParagraph">
    <w:name w:val="List Paragraph"/>
    <w:basedOn w:val="Normal"/>
    <w:uiPriority w:val="34"/>
    <w:qFormat/>
    <w:rsid w:val="008134BA"/>
    <w:pPr>
      <w:ind w:left="720"/>
      <w:contextualSpacing/>
    </w:pPr>
    <w:rPr>
      <w:kern w:val="0"/>
      <w14:ligatures w14:val="none"/>
    </w:rPr>
  </w:style>
  <w:style w:type="character" w:styleId="Hyperlink">
    <w:name w:val="Hyperlink"/>
    <w:basedOn w:val="DefaultParagraphFont"/>
    <w:uiPriority w:val="99"/>
    <w:unhideWhenUsed/>
    <w:rsid w:val="008B06B6"/>
    <w:rPr>
      <w:color w:val="0563C1" w:themeColor="hyperlink"/>
      <w:u w:val="single"/>
    </w:rPr>
  </w:style>
  <w:style w:type="paragraph" w:styleId="Header">
    <w:name w:val="header"/>
    <w:basedOn w:val="Normal"/>
    <w:link w:val="HeaderChar"/>
    <w:uiPriority w:val="99"/>
    <w:unhideWhenUsed/>
    <w:rsid w:val="001E3A31"/>
    <w:pPr>
      <w:tabs>
        <w:tab w:val="center" w:pos="4680"/>
        <w:tab w:val="right" w:pos="9360"/>
      </w:tabs>
    </w:pPr>
  </w:style>
  <w:style w:type="character" w:customStyle="1" w:styleId="HeaderChar">
    <w:name w:val="Header Char"/>
    <w:basedOn w:val="DefaultParagraphFont"/>
    <w:link w:val="Header"/>
    <w:uiPriority w:val="99"/>
    <w:rsid w:val="001E3A31"/>
    <w:rPr>
      <w:rFonts w:eastAsiaTheme="minorEastAsia"/>
    </w:rPr>
  </w:style>
  <w:style w:type="paragraph" w:styleId="Footer">
    <w:name w:val="footer"/>
    <w:basedOn w:val="Normal"/>
    <w:link w:val="FooterChar"/>
    <w:uiPriority w:val="99"/>
    <w:unhideWhenUsed/>
    <w:rsid w:val="001E3A31"/>
    <w:pPr>
      <w:tabs>
        <w:tab w:val="center" w:pos="4680"/>
        <w:tab w:val="right" w:pos="9360"/>
      </w:tabs>
    </w:pPr>
  </w:style>
  <w:style w:type="character" w:customStyle="1" w:styleId="FooterChar">
    <w:name w:val="Footer Char"/>
    <w:basedOn w:val="DefaultParagraphFont"/>
    <w:link w:val="Footer"/>
    <w:uiPriority w:val="99"/>
    <w:rsid w:val="001E3A31"/>
    <w:rPr>
      <w:rFonts w:eastAsiaTheme="minorEastAsia"/>
    </w:rPr>
  </w:style>
  <w:style w:type="character" w:styleId="FollowedHyperlink">
    <w:name w:val="FollowedHyperlink"/>
    <w:basedOn w:val="DefaultParagraphFont"/>
    <w:uiPriority w:val="99"/>
    <w:semiHidden/>
    <w:unhideWhenUsed/>
    <w:rsid w:val="00B27F38"/>
    <w:rPr>
      <w:color w:val="954F72" w:themeColor="followedHyperlink"/>
      <w:u w:val="single"/>
    </w:rPr>
  </w:style>
  <w:style w:type="table" w:styleId="TableGrid">
    <w:name w:val="Table Grid"/>
    <w:basedOn w:val="TableNormal"/>
    <w:uiPriority w:val="39"/>
    <w:rsid w:val="00C2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2E5E"/>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eac-hawaii.org/wp-content/uploads/2024/02/LEGISLATIVE-BILLS-OF-INTEREST-TOP-10.docx" TargetMode="Externa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https://footstepstotransition.weebly.com/maui-footsteps.html" TargetMode="Externa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yperlink" Target="https://seac-hawaii.org/wp-content/uploads/2024/02/statutes-rules-and-policies.pdf" TargetMode="External"/><Relationship Id="rId2" Type="http://schemas.openxmlformats.org/officeDocument/2006/relationships/styles" Target="styles.xml"/><Relationship Id="rId16" Type="http://schemas.openxmlformats.org/officeDocument/2006/relationships/hyperlink" Target="https://seac-hawaii.org/wp-content/uploads/2024/02/HYRBS-Data-Presentation.pdf" TargetMode="External"/><Relationship Id="rId20" Type="http://schemas.openxmlformats.org/officeDocument/2006/relationships/hyperlink" Target="https://spinconferenc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yperlink" Target="https://www.hawaiipublicschools.org/DOE%20Forms/budget/Detailed%20Justifications%20BOE%2020231004.pdf" TargetMode="External"/><Relationship Id="rId19" Type="http://schemas.openxmlformats.org/officeDocument/2006/relationships/hyperlink" Target="mailto:steven.vannatta@k12.hi.us" TargetMode="External"/><Relationship Id="rId4" Type="http://schemas.openxmlformats.org/officeDocument/2006/relationships/webSettings" Target="webSettings.xml"/><Relationship Id="rId9" Type="http://schemas.openxmlformats.org/officeDocument/2006/relationships/hyperlink" Target="https://www.capitol.hawaii.gov/sessions/session2024/testimony/Info_Testimony_WAM-EDU_01-16-24_EDN.pdf" TargetMode="External"/><Relationship Id="rId14" Type="http://schemas.openxmlformats.org/officeDocument/2006/relationships/header" Target="header5.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Template>
  <TotalTime>9</TotalTime>
  <Pages>9</Pages>
  <Words>3584</Words>
  <Characters>20429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Susan S.</dc:creator>
  <cp:keywords/>
  <dc:description/>
  <cp:lastModifiedBy>Rocco, Susan S.</cp:lastModifiedBy>
  <cp:revision>2</cp:revision>
  <dcterms:created xsi:type="dcterms:W3CDTF">2024-03-22T23:11:00Z</dcterms:created>
  <dcterms:modified xsi:type="dcterms:W3CDTF">2024-03-22T23:11:00Z</dcterms:modified>
</cp:coreProperties>
</file>