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CC11" w14:textId="77777777" w:rsidR="00756615" w:rsidRPr="00C5538F" w:rsidRDefault="00756615" w:rsidP="00756615">
      <w:pPr>
        <w:jc w:val="center"/>
        <w:rPr>
          <w:b/>
          <w:bCs/>
        </w:rPr>
      </w:pPr>
      <w:r w:rsidRPr="00C5538F">
        <w:rPr>
          <w:b/>
          <w:bCs/>
        </w:rPr>
        <w:t>SPECIAL EDUCATION ADVISORY COUNCIL</w:t>
      </w:r>
    </w:p>
    <w:p w14:paraId="5047A42E" w14:textId="711B76BA" w:rsidR="00756615" w:rsidRPr="00C5538F" w:rsidRDefault="00756615" w:rsidP="00756615">
      <w:pPr>
        <w:jc w:val="center"/>
        <w:rPr>
          <w:b/>
          <w:bCs/>
        </w:rPr>
      </w:pPr>
      <w:r>
        <w:rPr>
          <w:b/>
          <w:bCs/>
        </w:rPr>
        <w:t>April 11</w:t>
      </w:r>
      <w:r w:rsidRPr="00C5538F">
        <w:rPr>
          <w:b/>
          <w:bCs/>
        </w:rPr>
        <w:t>, 2025</w:t>
      </w:r>
    </w:p>
    <w:p w14:paraId="67726A3A" w14:textId="1D08AD81" w:rsidR="00756615" w:rsidRPr="00C5538F" w:rsidRDefault="00756615" w:rsidP="00756615">
      <w:pPr>
        <w:jc w:val="center"/>
        <w:rPr>
          <w:b/>
          <w:bCs/>
        </w:rPr>
      </w:pPr>
      <w:r w:rsidRPr="00C5538F">
        <w:rPr>
          <w:b/>
          <w:bCs/>
        </w:rPr>
        <w:t>Minutes</w:t>
      </w:r>
    </w:p>
    <w:p w14:paraId="2B621407" w14:textId="2E3D78B4" w:rsidR="00756615" w:rsidRPr="00BF3489" w:rsidRDefault="00756615" w:rsidP="00756615">
      <w:r w:rsidRPr="00C5538F">
        <w:rPr>
          <w:b/>
          <w:bCs/>
        </w:rPr>
        <w:t>PRESENT:</w:t>
      </w:r>
      <w:r w:rsidRPr="00BF3489">
        <w:t xml:space="preserve"> </w:t>
      </w:r>
      <w:r>
        <w:t xml:space="preserve"> </w:t>
      </w:r>
      <w:r w:rsidRPr="00BF3489">
        <w:t xml:space="preserve">Kathie Awaya, </w:t>
      </w:r>
      <w:r>
        <w:t xml:space="preserve">Mark Disher, </w:t>
      </w:r>
      <w:r w:rsidRPr="00BF3489">
        <w:t>Nancy Gorman</w:t>
      </w:r>
      <w:r>
        <w:t xml:space="preserve">, </w:t>
      </w:r>
      <w:r w:rsidRPr="00BF3489">
        <w:t xml:space="preserve">Martha Guinan, Mai Hall, </w:t>
      </w:r>
      <w:r>
        <w:t xml:space="preserve">Stacy Haitsuka, </w:t>
      </w:r>
      <w:r w:rsidRPr="00BF3489">
        <w:t>Melissa Johnson, Helen “Kupu” Kaniho (liaison to the Superintendent), Amanda Kaahanui (sta</w:t>
      </w:r>
      <w:r w:rsidRPr="00BF3489">
        <w:rPr>
          <w:rFonts w:ascii="Cambria Math" w:hAnsi="Cambria Math" w:cs="Cambria Math"/>
        </w:rPr>
        <w:t>ﬀ</w:t>
      </w:r>
      <w:r w:rsidRPr="00BF3489">
        <w:t>)</w:t>
      </w:r>
      <w:r>
        <w:t xml:space="preserve">, Tina King, Dale Matsuura, </w:t>
      </w:r>
      <w:r w:rsidRPr="00BF3489">
        <w:t>Cheryl Matthews, Paul Meng, Siena Molina,</w:t>
      </w:r>
      <w:r>
        <w:t xml:space="preserve"> </w:t>
      </w:r>
      <w:r w:rsidRPr="00BF3489">
        <w:t>Kiele Pennington, Kaui Rezentes</w:t>
      </w:r>
      <w:r>
        <w:t xml:space="preserve">, </w:t>
      </w:r>
      <w:r w:rsidRPr="00BF3489">
        <w:t xml:space="preserve"> Susan Rocco (sta</w:t>
      </w:r>
      <w:r w:rsidRPr="00BF3489">
        <w:rPr>
          <w:rFonts w:ascii="Cambria Math" w:hAnsi="Cambria Math" w:cs="Cambria Math"/>
        </w:rPr>
        <w:t>ﬀ</w:t>
      </w:r>
      <w:r w:rsidRPr="00BF3489">
        <w:t>), Herbert Taitingfong, Steven Vannatta, Lisa Vegas</w:t>
      </w:r>
      <w:r>
        <w:t>,</w:t>
      </w:r>
      <w:r w:rsidRPr="00BF3489">
        <w:t xml:space="preserve"> Jasmine Williams </w:t>
      </w:r>
    </w:p>
    <w:p w14:paraId="6CA72C07" w14:textId="0FFB0320" w:rsidR="00756615" w:rsidRPr="00BF3489" w:rsidRDefault="00756615" w:rsidP="00756615">
      <w:r w:rsidRPr="00C5538F">
        <w:rPr>
          <w:b/>
          <w:bCs/>
        </w:rPr>
        <w:t>EXCUSED</w:t>
      </w:r>
      <w:r w:rsidRPr="00BF3489">
        <w:t xml:space="preserve">: </w:t>
      </w:r>
      <w:r>
        <w:t xml:space="preserve">Trish Moniz, </w:t>
      </w:r>
      <w:r w:rsidRPr="00BF3489">
        <w:t>Wendy Nakasone-Kalani</w:t>
      </w:r>
      <w:r>
        <w:t xml:space="preserve">, </w:t>
      </w:r>
      <w:r w:rsidRPr="00BF3489">
        <w:t>Susan Wood</w:t>
      </w:r>
      <w:r w:rsidRPr="00756615">
        <w:t xml:space="preserve"> </w:t>
      </w:r>
    </w:p>
    <w:p w14:paraId="6451006D" w14:textId="5365CA6F" w:rsidR="00756615" w:rsidRPr="00BF3489" w:rsidRDefault="00756615" w:rsidP="00756615">
      <w:r w:rsidRPr="00C5538F">
        <w:rPr>
          <w:b/>
          <w:bCs/>
        </w:rPr>
        <w:t>ABSENT</w:t>
      </w:r>
      <w:r w:rsidRPr="00BF3489">
        <w:t>: Annette Cooper, Virginia Beringer</w:t>
      </w:r>
      <w:r>
        <w:t xml:space="preserve">, </w:t>
      </w:r>
      <w:r w:rsidRPr="00BF3489">
        <w:t>Will Carlson,</w:t>
      </w:r>
      <w:r>
        <w:t xml:space="preserve"> Tina King, </w:t>
      </w:r>
      <w:r w:rsidRPr="00BF3489">
        <w:t>Christopher Pelayo,</w:t>
      </w:r>
      <w:r w:rsidRPr="00756615">
        <w:t xml:space="preserve"> </w:t>
      </w:r>
      <w:r w:rsidRPr="00BF3489">
        <w:t>Rosie Rowe, Scott Shimabukuro</w:t>
      </w:r>
    </w:p>
    <w:p w14:paraId="128A476B" w14:textId="3BBA6D0B" w:rsidR="00756615" w:rsidRPr="00BF3489" w:rsidRDefault="00756615" w:rsidP="00756615">
      <w:r w:rsidRPr="00C5538F">
        <w:rPr>
          <w:b/>
          <w:bCs/>
        </w:rPr>
        <w:t>GUESTS:</w:t>
      </w:r>
      <w:r w:rsidRPr="00BF3489">
        <w:t xml:space="preserve"> </w:t>
      </w:r>
      <w:r w:rsidR="00EB2DB4">
        <w:t xml:space="preserve">Grace Akau, </w:t>
      </w:r>
      <w:r>
        <w:t xml:space="preserve">Andrea Alexander, Dominique Anders, </w:t>
      </w:r>
      <w:r w:rsidR="00EB2DB4">
        <w:t>John Baranello, Tierney Barcarse, Willie Cadena</w:t>
      </w:r>
      <w:r>
        <w:t xml:space="preserve">, </w:t>
      </w:r>
      <w:r w:rsidR="00824610">
        <w:t xml:space="preserve">Jaclyn Caffrey, Lydell Corteza, Cesar D’Agord, </w:t>
      </w:r>
      <w:r>
        <w:t xml:space="preserve">Linda Elento, </w:t>
      </w:r>
      <w:r w:rsidR="00760F7F">
        <w:t xml:space="preserve">Robyn Pfahl, </w:t>
      </w:r>
      <w:r>
        <w:t>Wing Hui, Jackie Jackson, Sandy Jessmon,</w:t>
      </w:r>
      <w:r w:rsidR="00EB2DB4">
        <w:t xml:space="preserve"> Malia Kau, Trisha Lukzen, Jeanie Lum, </w:t>
      </w:r>
      <w:r>
        <w:t xml:space="preserve"> Michael McGushin, </w:t>
      </w:r>
      <w:r w:rsidR="00EB2DB4">
        <w:t xml:space="preserve">Cynthia Mew, Gordon Miyamoto, Christine, Montague-Hicks, </w:t>
      </w:r>
      <w:r>
        <w:t xml:space="preserve"> </w:t>
      </w:r>
      <w:r w:rsidR="00824610">
        <w:t xml:space="preserve">Lori Morimoto, </w:t>
      </w:r>
      <w:r w:rsidR="006B471E">
        <w:t xml:space="preserve">Eden Orpilla, </w:t>
      </w:r>
      <w:r>
        <w:t>Cherine Pai</w:t>
      </w:r>
      <w:r w:rsidR="00EB2DB4">
        <w:t xml:space="preserve">, Mark Patterson, </w:t>
      </w:r>
      <w:r w:rsidR="00824610">
        <w:t xml:space="preserve">Robin Pfahl, </w:t>
      </w:r>
      <w:r w:rsidR="00EB2DB4">
        <w:t>Sephria Reynolds</w:t>
      </w:r>
      <w:r w:rsidR="006B555E">
        <w:t>-Tanner</w:t>
      </w:r>
      <w:r w:rsidR="00EB2DB4">
        <w:t xml:space="preserve">, </w:t>
      </w:r>
      <w:r>
        <w:t xml:space="preserve"> Lynn Romero, </w:t>
      </w:r>
      <w:r w:rsidR="00EB2DB4">
        <w:t xml:space="preserve">Drew Saranillio, </w:t>
      </w:r>
      <w:r>
        <w:t>Wendy Sekiya, Che Silvert,</w:t>
      </w:r>
      <w:r w:rsidR="00EB2DB4">
        <w:t xml:space="preserve"> Randy Scoville, </w:t>
      </w:r>
      <w:r>
        <w:t xml:space="preserve"> </w:t>
      </w:r>
      <w:r w:rsidR="00EB2DB4">
        <w:t>Marty Sepkowski,</w:t>
      </w:r>
      <w:r>
        <w:t xml:space="preserve"> </w:t>
      </w:r>
      <w:r w:rsidR="00EB2DB4">
        <w:t xml:space="preserve">Ravae Todd, </w:t>
      </w:r>
      <w:r w:rsidR="00824610">
        <w:t>Lauren Walker</w:t>
      </w:r>
      <w:r>
        <w:t>, Brikena White</w:t>
      </w:r>
    </w:p>
    <w:p w14:paraId="5DE283F9" w14:textId="77777777" w:rsidR="00756615" w:rsidRPr="00C5538F" w:rsidRDefault="00756615" w:rsidP="00756615">
      <w:pPr>
        <w:rPr>
          <w:b/>
          <w:bCs/>
        </w:rPr>
      </w:pPr>
      <w:r w:rsidRPr="00C5538F">
        <w:rPr>
          <w:b/>
          <w:bCs/>
        </w:rPr>
        <w:t>Welcome/Introductions</w:t>
      </w:r>
    </w:p>
    <w:p w14:paraId="55EDD8D3" w14:textId="049A4B0A" w:rsidR="00756615" w:rsidRDefault="00CD70CA" w:rsidP="00756615">
      <w:r>
        <w:t>Chair Martha Guinan</w:t>
      </w:r>
      <w:r w:rsidR="00756615" w:rsidRPr="00BF3489">
        <w:t xml:space="preserve"> opened the meeting at 9:</w:t>
      </w:r>
      <w:r>
        <w:t>03</w:t>
      </w:r>
      <w:r w:rsidR="00756615" w:rsidRPr="00BF3489">
        <w:t xml:space="preserve"> a.m.</w:t>
      </w:r>
      <w:r w:rsidR="00756615">
        <w:t xml:space="preserve">  </w:t>
      </w:r>
      <w:r w:rsidR="00756615" w:rsidRPr="00BF3489">
        <w:t xml:space="preserve"> Members and guests introduced themselves and the o</w:t>
      </w:r>
      <w:r w:rsidR="00756615" w:rsidRPr="00BF3489">
        <w:rPr>
          <w:rFonts w:ascii="Cambria Math" w:hAnsi="Cambria Math" w:cs="Cambria Math"/>
        </w:rPr>
        <w:t>ﬃ</w:t>
      </w:r>
      <w:r w:rsidR="00756615" w:rsidRPr="00BF3489">
        <w:t>ce or stakeholder group they are representing.</w:t>
      </w:r>
      <w:r w:rsidR="00756615">
        <w:t xml:space="preserve">  </w:t>
      </w:r>
    </w:p>
    <w:p w14:paraId="186A373D" w14:textId="5781139E" w:rsidR="00CD70CA" w:rsidRDefault="00685DB4" w:rsidP="00685DB4">
      <w:pPr>
        <w:spacing w:after="0"/>
        <w:rPr>
          <w:b/>
          <w:bCs/>
        </w:rPr>
      </w:pPr>
      <w:r w:rsidRPr="00685DB4">
        <w:rPr>
          <w:b/>
          <w:bCs/>
        </w:rPr>
        <w:t>Announcements</w:t>
      </w:r>
    </w:p>
    <w:p w14:paraId="0849BB6C" w14:textId="7383D872" w:rsidR="00685DB4" w:rsidRDefault="00685DB4" w:rsidP="00685DB4">
      <w:pPr>
        <w:pStyle w:val="ListParagraph"/>
        <w:numPr>
          <w:ilvl w:val="0"/>
          <w:numId w:val="1"/>
        </w:numPr>
        <w:spacing w:after="0"/>
      </w:pPr>
      <w:r w:rsidRPr="00685DB4">
        <w:t>Amanda</w:t>
      </w:r>
      <w:r>
        <w:t xml:space="preserve"> Kaahanui reminded members and guests of the May 10</w:t>
      </w:r>
      <w:r w:rsidRPr="00685DB4">
        <w:rPr>
          <w:vertAlign w:val="superscript"/>
        </w:rPr>
        <w:t>th</w:t>
      </w:r>
      <w:r>
        <w:t xml:space="preserve"> SPIN Conference and described the program and availability of airfare and registration scholarships.  SEAC members are encouraged to attend for free and spend a few minutes manning the SEAC information table.  Guests were given access to a registration form and asked to share information about the conference with parents and helping professionals.</w:t>
      </w:r>
    </w:p>
    <w:p w14:paraId="6E3EEA09" w14:textId="7676584D" w:rsidR="008D7518" w:rsidRDefault="00685DB4" w:rsidP="00685DB4">
      <w:pPr>
        <w:pStyle w:val="ListParagraph"/>
        <w:numPr>
          <w:ilvl w:val="0"/>
          <w:numId w:val="1"/>
        </w:numPr>
        <w:spacing w:after="0"/>
      </w:pPr>
      <w:r>
        <w:t xml:space="preserve">Susan Rocco shared a legislative update on the status of </w:t>
      </w:r>
      <w:r w:rsidR="008D7518">
        <w:t xml:space="preserve">10 bills selected by the Council for SEAC action this session.  Half of the bills have not progressed out of committee, including the dyslexia screening bill which held promise for identifying more students with dyslexia and providing them with evidence based interventions.  </w:t>
      </w:r>
      <w:r w:rsidR="008D7518">
        <w:lastRenderedPageBreak/>
        <w:t>The five bills still alive are in conference committee to resolve disagreements between the House and the Senate:</w:t>
      </w:r>
    </w:p>
    <w:p w14:paraId="5FCF39CA" w14:textId="10E1CD80" w:rsidR="008D7518" w:rsidRDefault="008D7518" w:rsidP="008D7518">
      <w:pPr>
        <w:pStyle w:val="ListParagraph"/>
        <w:numPr>
          <w:ilvl w:val="1"/>
          <w:numId w:val="1"/>
        </w:numPr>
        <w:spacing w:after="0"/>
      </w:pPr>
      <w:r>
        <w:t>SB 532</w:t>
      </w:r>
      <w:r w:rsidR="004136E3">
        <w:t xml:space="preserve"> - </w:t>
      </w:r>
      <w:r w:rsidR="004136E3" w:rsidRPr="004136E3">
        <w:t xml:space="preserve">Expands the </w:t>
      </w:r>
      <w:r w:rsidR="004136E3">
        <w:t>DOE</w:t>
      </w:r>
      <w:r w:rsidR="004136E3" w:rsidRPr="004136E3">
        <w:t>'s authority to allow more trained staff to volunteer to assist students with the administration of medication</w:t>
      </w:r>
      <w:r w:rsidR="004136E3">
        <w:t>;</w:t>
      </w:r>
    </w:p>
    <w:p w14:paraId="633931C7" w14:textId="4195629E" w:rsidR="00685DB4" w:rsidRDefault="004136E3" w:rsidP="008D7518">
      <w:pPr>
        <w:pStyle w:val="ListParagraph"/>
        <w:numPr>
          <w:ilvl w:val="1"/>
          <w:numId w:val="1"/>
        </w:numPr>
        <w:spacing w:after="0"/>
      </w:pPr>
      <w:r>
        <w:t>HB 620</w:t>
      </w:r>
      <w:r w:rsidR="008D7518">
        <w:t xml:space="preserve"> </w:t>
      </w:r>
      <w:r>
        <w:t>–</w:t>
      </w:r>
      <w:r w:rsidR="008D7518">
        <w:t xml:space="preserve"> </w:t>
      </w:r>
      <w:r>
        <w:t xml:space="preserve">Promotes </w:t>
      </w:r>
      <w:r w:rsidR="008D7518">
        <w:t>Braille literacy</w:t>
      </w:r>
      <w:r>
        <w:t xml:space="preserve"> by requiring DOE to consider the need for Braille instruction in the IEP and 504 programs of blind students;</w:t>
      </w:r>
    </w:p>
    <w:p w14:paraId="65676D68" w14:textId="1AD8E355" w:rsidR="008D7518" w:rsidRDefault="004136E3" w:rsidP="008D7518">
      <w:pPr>
        <w:pStyle w:val="ListParagraph"/>
        <w:numPr>
          <w:ilvl w:val="1"/>
          <w:numId w:val="1"/>
        </w:numPr>
        <w:spacing w:after="0"/>
      </w:pPr>
      <w:r>
        <w:t xml:space="preserve">HB 429 </w:t>
      </w:r>
      <w:r w:rsidR="008D7518">
        <w:t xml:space="preserve">– </w:t>
      </w:r>
      <w:r>
        <w:t>Provides f</w:t>
      </w:r>
      <w:r w:rsidR="008D7518">
        <w:t xml:space="preserve">unding for </w:t>
      </w:r>
      <w:r>
        <w:t>Executive Office on E</w:t>
      </w:r>
      <w:r w:rsidR="008D7518">
        <w:t xml:space="preserve">arly </w:t>
      </w:r>
      <w:r>
        <w:t>L</w:t>
      </w:r>
      <w:r w:rsidR="008D7518">
        <w:t xml:space="preserve">earning </w:t>
      </w:r>
      <w:r>
        <w:t xml:space="preserve">Pre-Kindergarten </w:t>
      </w:r>
      <w:r w:rsidR="008D7518">
        <w:t>staff and supplies for 50 new preschool classrooms</w:t>
      </w:r>
      <w:r>
        <w:t>;</w:t>
      </w:r>
    </w:p>
    <w:p w14:paraId="4C5E92AC" w14:textId="77777777" w:rsidR="004136E3" w:rsidRDefault="00D963AA" w:rsidP="008D7518">
      <w:pPr>
        <w:pStyle w:val="ListParagraph"/>
        <w:numPr>
          <w:ilvl w:val="1"/>
          <w:numId w:val="1"/>
        </w:numPr>
        <w:spacing w:after="0"/>
      </w:pPr>
      <w:r>
        <w:t>SB 479 –</w:t>
      </w:r>
      <w:r w:rsidR="008D7518">
        <w:t xml:space="preserve"> </w:t>
      </w:r>
      <w:r>
        <w:t xml:space="preserve">Provides one full-time staff position to promote </w:t>
      </w:r>
      <w:r w:rsidR="008D7518">
        <w:t xml:space="preserve">ABLE </w:t>
      </w:r>
      <w:r w:rsidR="009D586E">
        <w:t xml:space="preserve">Savings </w:t>
      </w:r>
      <w:r>
        <w:t>accounts and $75,000 for an incentives program for high school aged students</w:t>
      </w:r>
      <w:r w:rsidR="004136E3">
        <w:t>; and</w:t>
      </w:r>
    </w:p>
    <w:p w14:paraId="2EF330E7" w14:textId="632D9E09" w:rsidR="009D586E" w:rsidRDefault="00D963AA" w:rsidP="008D7518">
      <w:pPr>
        <w:pStyle w:val="ListParagraph"/>
        <w:numPr>
          <w:ilvl w:val="1"/>
          <w:numId w:val="1"/>
        </w:numPr>
        <w:spacing w:after="0"/>
      </w:pPr>
      <w:r>
        <w:t xml:space="preserve">HB 320 </w:t>
      </w:r>
      <w:r w:rsidR="009D586E">
        <w:t xml:space="preserve">– </w:t>
      </w:r>
      <w:r>
        <w:t>Legally recogniz</w:t>
      </w:r>
      <w:r w:rsidR="004136E3">
        <w:t>es</w:t>
      </w:r>
      <w:r>
        <w:t xml:space="preserve"> S</w:t>
      </w:r>
      <w:r w:rsidR="009D586E">
        <w:t xml:space="preserve">upported </w:t>
      </w:r>
      <w:r>
        <w:t>D</w:t>
      </w:r>
      <w:r w:rsidR="009D586E">
        <w:t xml:space="preserve">ecision </w:t>
      </w:r>
      <w:r>
        <w:t>M</w:t>
      </w:r>
      <w:r w:rsidR="009D586E">
        <w:t>a</w:t>
      </w:r>
      <w:r>
        <w:t>king agreements as an alternative to guardianship</w:t>
      </w:r>
      <w:r w:rsidR="004136E3">
        <w:t>.</w:t>
      </w:r>
    </w:p>
    <w:p w14:paraId="3ABB59F5" w14:textId="77777777" w:rsidR="009D586E" w:rsidRDefault="009D586E" w:rsidP="009D586E">
      <w:pPr>
        <w:spacing w:after="0"/>
      </w:pPr>
    </w:p>
    <w:p w14:paraId="298AF129" w14:textId="4D6A03F4" w:rsidR="009D586E" w:rsidRDefault="009D586E" w:rsidP="009D586E">
      <w:pPr>
        <w:spacing w:after="0"/>
        <w:rPr>
          <w:b/>
          <w:bCs/>
        </w:rPr>
      </w:pPr>
      <w:r w:rsidRPr="009D586E">
        <w:rPr>
          <w:b/>
          <w:bCs/>
        </w:rPr>
        <w:t>SY 23-24 Discipline Data Deep Dive</w:t>
      </w:r>
    </w:p>
    <w:p w14:paraId="1AC3A30C" w14:textId="375DEE45" w:rsidR="009D586E" w:rsidRDefault="009D586E" w:rsidP="009D586E">
      <w:pPr>
        <w:spacing w:after="0"/>
      </w:pPr>
      <w:r w:rsidRPr="004136E3">
        <w:t xml:space="preserve">Brikena </w:t>
      </w:r>
      <w:r w:rsidR="00760F7F">
        <w:t xml:space="preserve">“Brik” </w:t>
      </w:r>
      <w:r w:rsidRPr="004136E3">
        <w:t xml:space="preserve">White from the Monitoring and Compliance Branch and Cesar D’Agord from the Center for Systemic </w:t>
      </w:r>
      <w:r w:rsidR="004136E3" w:rsidRPr="004136E3">
        <w:t>Improvement</w:t>
      </w:r>
      <w:r w:rsidR="00A62294">
        <w:t xml:space="preserve"> followed up their October 18</w:t>
      </w:r>
      <w:r w:rsidR="00A62294" w:rsidRPr="00A62294">
        <w:rPr>
          <w:vertAlign w:val="superscript"/>
        </w:rPr>
        <w:t>th</w:t>
      </w:r>
      <w:r w:rsidR="00A62294">
        <w:t xml:space="preserve"> discipline data presentation by providing a deeper dive through disaggregation and comparison to students without disabilities.  The discussion </w:t>
      </w:r>
      <w:r w:rsidR="00907A11">
        <w:t>wa</w:t>
      </w:r>
      <w:r w:rsidR="00A62294">
        <w:t>s focused on developing an understanding of some of the risk factors for the disciplinary actions aimed at students wit</w:t>
      </w:r>
      <w:r w:rsidR="00BB294E">
        <w:t>h</w:t>
      </w:r>
      <w:r w:rsidR="00A62294">
        <w:t xml:space="preserve"> disabilities.</w:t>
      </w:r>
    </w:p>
    <w:p w14:paraId="2FCAFACB" w14:textId="5A1CC337" w:rsidR="00A62294" w:rsidRPr="00A62294" w:rsidRDefault="00A62294" w:rsidP="009D586E">
      <w:pPr>
        <w:spacing w:after="0"/>
        <w:rPr>
          <w:u w:val="single"/>
        </w:rPr>
      </w:pPr>
      <w:r w:rsidRPr="00A62294">
        <w:rPr>
          <w:u w:val="single"/>
        </w:rPr>
        <w:t>Total disciplinary actions by race and ethnicity</w:t>
      </w:r>
      <w:r w:rsidR="0008694C">
        <w:rPr>
          <w:u w:val="single"/>
        </w:rPr>
        <w:t xml:space="preserve"> (seven federal categories)</w:t>
      </w:r>
    </w:p>
    <w:p w14:paraId="6028EFE1" w14:textId="6699F912" w:rsidR="0008694C" w:rsidRDefault="00BB294E" w:rsidP="009D586E">
      <w:pPr>
        <w:spacing w:after="0"/>
      </w:pPr>
      <w:r>
        <w:t xml:space="preserve">For students </w:t>
      </w:r>
      <w:r w:rsidRPr="0008694C">
        <w:rPr>
          <w:u w:val="single"/>
        </w:rPr>
        <w:t>without</w:t>
      </w:r>
      <w:r>
        <w:t xml:space="preserve"> disabilities, Native Hawaiian/Pacific Islanders were overrepresented in the percentage of students who were disciplined (42%) compared to their percentage of the total population of special education students (24%).  Hispanic students were over-represented by a lesser degree (23%/19%). </w:t>
      </w:r>
      <w:r w:rsidR="0008694C">
        <w:t xml:space="preserve"> </w:t>
      </w:r>
      <w:r w:rsidR="00760F7F">
        <w:t xml:space="preserve"> </w:t>
      </w:r>
      <w:r w:rsidR="0008694C">
        <w:t xml:space="preserve">Similarly, </w:t>
      </w:r>
      <w:r w:rsidR="00760F7F">
        <w:t xml:space="preserve">for </w:t>
      </w:r>
      <w:r w:rsidR="0008694C">
        <w:t xml:space="preserve">students </w:t>
      </w:r>
      <w:r w:rsidR="0008694C" w:rsidRPr="0008694C">
        <w:rPr>
          <w:u w:val="single"/>
        </w:rPr>
        <w:t>with</w:t>
      </w:r>
      <w:r w:rsidR="0008694C">
        <w:t xml:space="preserve"> disabilities</w:t>
      </w:r>
      <w:r w:rsidR="00760F7F">
        <w:t>,</w:t>
      </w:r>
      <w:r w:rsidR="0008694C">
        <w:t xml:space="preserve"> Native Hawaiian/Pacific Islands were overrepresented in the percentage disciplined (38%) compared to their percentage in the special education population (30%)</w:t>
      </w:r>
      <w:r w:rsidR="0008228C">
        <w:t xml:space="preserve"> as were Hispanic students (29% suspended</w:t>
      </w:r>
      <w:r w:rsidR="00760F7F">
        <w:t xml:space="preserve"> with </w:t>
      </w:r>
      <w:r w:rsidR="00EE1338">
        <w:t xml:space="preserve">23% </w:t>
      </w:r>
      <w:r w:rsidR="00760F7F">
        <w:t>representation in the special education population</w:t>
      </w:r>
      <w:r w:rsidR="00B3582C">
        <w:t>).</w:t>
      </w:r>
    </w:p>
    <w:p w14:paraId="205E51D1" w14:textId="6FF9FFAB" w:rsidR="00B3582C" w:rsidRPr="00B3582C" w:rsidRDefault="00B3582C" w:rsidP="009D586E">
      <w:pPr>
        <w:spacing w:after="0"/>
        <w:rPr>
          <w:u w:val="single"/>
        </w:rPr>
      </w:pPr>
      <w:r w:rsidRPr="00B3582C">
        <w:rPr>
          <w:u w:val="single"/>
        </w:rPr>
        <w:t xml:space="preserve">In-school suspensions </w:t>
      </w:r>
      <w:r>
        <w:rPr>
          <w:u w:val="single"/>
        </w:rPr>
        <w:t>(</w:t>
      </w:r>
      <w:r w:rsidR="001A3CA9">
        <w:rPr>
          <w:u w:val="single"/>
        </w:rPr>
        <w:t>I</w:t>
      </w:r>
      <w:r>
        <w:rPr>
          <w:u w:val="single"/>
        </w:rPr>
        <w:t xml:space="preserve">SS) </w:t>
      </w:r>
      <w:r w:rsidRPr="00B3582C">
        <w:rPr>
          <w:u w:val="single"/>
        </w:rPr>
        <w:t xml:space="preserve">vs. </w:t>
      </w:r>
      <w:r>
        <w:rPr>
          <w:u w:val="single"/>
        </w:rPr>
        <w:t>out-of-school suspensions (</w:t>
      </w:r>
      <w:r w:rsidRPr="00B3582C">
        <w:rPr>
          <w:u w:val="single"/>
        </w:rPr>
        <w:t>OSS</w:t>
      </w:r>
      <w:r>
        <w:rPr>
          <w:u w:val="single"/>
        </w:rPr>
        <w:t>)</w:t>
      </w:r>
    </w:p>
    <w:p w14:paraId="06AA4A49" w14:textId="1414D173" w:rsidR="004436B1" w:rsidRDefault="00B3582C" w:rsidP="009D586E">
      <w:pPr>
        <w:spacing w:after="0"/>
      </w:pPr>
      <w:r>
        <w:t>More students with disabilities in SY 23-24 were suspended p</w:t>
      </w:r>
      <w:r w:rsidR="001A3CA9">
        <w:t>ercentage-wise</w:t>
      </w:r>
      <w:r>
        <w:t xml:space="preserve"> in both categories compared to general education students.  For ISS, 3.2% SpEd compared to 1.6% GenEd</w:t>
      </w:r>
      <w:r w:rsidR="001A3CA9">
        <w:t>,</w:t>
      </w:r>
      <w:r>
        <w:t xml:space="preserve"> and for OSS, 12.0% SpEd compared to 5.2% GenEd.</w:t>
      </w:r>
      <w:r w:rsidR="001A3CA9">
        <w:t xml:space="preserve">  Most students in both categories were suspended for a total of 2-10 days.</w:t>
      </w:r>
    </w:p>
    <w:p w14:paraId="7BFAEE68" w14:textId="48A022BF" w:rsidR="004436B1" w:rsidRPr="004436B1" w:rsidRDefault="007237BA" w:rsidP="009D586E">
      <w:pPr>
        <w:spacing w:after="0"/>
        <w:rPr>
          <w:u w:val="single"/>
        </w:rPr>
      </w:pPr>
      <w:r>
        <w:rPr>
          <w:u w:val="single"/>
        </w:rPr>
        <w:t>Students with disabilities who are most at risk of out-of-school suspensions</w:t>
      </w:r>
    </w:p>
    <w:p w14:paraId="284D3A1C" w14:textId="77777777" w:rsidR="007237BA" w:rsidRDefault="007237BA" w:rsidP="009D586E">
      <w:pPr>
        <w:spacing w:after="0"/>
      </w:pPr>
      <w:r>
        <w:t>Cesar presented a number of graphs indicating that the following categories of students are at highest risk for OSS:</w:t>
      </w:r>
    </w:p>
    <w:p w14:paraId="1FDAFD2A" w14:textId="3D3A8305" w:rsidR="001A3CA9" w:rsidRDefault="004436B1" w:rsidP="007237BA">
      <w:pPr>
        <w:pStyle w:val="ListParagraph"/>
        <w:numPr>
          <w:ilvl w:val="0"/>
          <w:numId w:val="2"/>
        </w:numPr>
        <w:spacing w:after="0"/>
      </w:pPr>
      <w:r>
        <w:t xml:space="preserve">Micronesian students followed by Native Hawaiian students and Samoan students. </w:t>
      </w:r>
    </w:p>
    <w:p w14:paraId="5210D89F" w14:textId="77777777" w:rsidR="007237BA" w:rsidRPr="007237BA" w:rsidRDefault="007237BA" w:rsidP="009D586E">
      <w:pPr>
        <w:pStyle w:val="ListParagraph"/>
        <w:numPr>
          <w:ilvl w:val="0"/>
          <w:numId w:val="2"/>
        </w:numPr>
        <w:spacing w:after="0"/>
        <w:rPr>
          <w:u w:val="single"/>
        </w:rPr>
      </w:pPr>
      <w:r>
        <w:t>S</w:t>
      </w:r>
      <w:r w:rsidRPr="007237BA">
        <w:t>tudents</w:t>
      </w:r>
      <w:r>
        <w:t xml:space="preserve"> in the age range of 12-14 years of age </w:t>
      </w:r>
    </w:p>
    <w:p w14:paraId="16047CB8" w14:textId="77777777" w:rsidR="007237BA" w:rsidRPr="004C119C" w:rsidRDefault="007237BA" w:rsidP="009D586E">
      <w:pPr>
        <w:pStyle w:val="ListParagraph"/>
        <w:numPr>
          <w:ilvl w:val="0"/>
          <w:numId w:val="2"/>
        </w:numPr>
        <w:spacing w:after="0"/>
      </w:pPr>
      <w:r w:rsidRPr="004C119C">
        <w:lastRenderedPageBreak/>
        <w:t>Students who are English Learners,</w:t>
      </w:r>
    </w:p>
    <w:p w14:paraId="134941C5" w14:textId="01344EBA" w:rsidR="007237BA" w:rsidRPr="004C119C" w:rsidRDefault="0014227F" w:rsidP="009D586E">
      <w:pPr>
        <w:pStyle w:val="ListParagraph"/>
        <w:numPr>
          <w:ilvl w:val="0"/>
          <w:numId w:val="2"/>
        </w:numPr>
        <w:spacing w:after="0"/>
      </w:pPr>
      <w:r w:rsidRPr="004C119C">
        <w:t>Male students,</w:t>
      </w:r>
    </w:p>
    <w:p w14:paraId="415EF65C" w14:textId="5B43497D" w:rsidR="0014227F" w:rsidRDefault="0014227F" w:rsidP="009D586E">
      <w:pPr>
        <w:pStyle w:val="ListParagraph"/>
        <w:numPr>
          <w:ilvl w:val="0"/>
          <w:numId w:val="2"/>
        </w:numPr>
        <w:spacing w:after="0"/>
      </w:pPr>
      <w:r w:rsidRPr="004C119C">
        <w:t>Students with an emotional disability, followed by other health disability</w:t>
      </w:r>
      <w:r w:rsidR="00E752CD">
        <w:t xml:space="preserve">, </w:t>
      </w:r>
      <w:r w:rsidRPr="004C119C">
        <w:t xml:space="preserve"> specific learning disability</w:t>
      </w:r>
      <w:r w:rsidR="00E752CD">
        <w:t xml:space="preserve"> and intellectual disability.</w:t>
      </w:r>
      <w:r w:rsidRPr="004C119C">
        <w:t>.</w:t>
      </w:r>
    </w:p>
    <w:p w14:paraId="72FE94CA" w14:textId="231C6939" w:rsidR="004C119C" w:rsidRDefault="004C119C" w:rsidP="004C119C">
      <w:pPr>
        <w:spacing w:after="0"/>
        <w:rPr>
          <w:u w:val="single"/>
        </w:rPr>
      </w:pPr>
      <w:r w:rsidRPr="004C119C">
        <w:rPr>
          <w:u w:val="single"/>
        </w:rPr>
        <w:t>Data on in-school suspensions (ISS)</w:t>
      </w:r>
    </w:p>
    <w:p w14:paraId="7BE9A733" w14:textId="2FCD6CD8" w:rsidR="004C119C" w:rsidRDefault="004C119C" w:rsidP="004C119C">
      <w:pPr>
        <w:spacing w:after="0"/>
      </w:pPr>
      <w:r w:rsidRPr="004C119C">
        <w:t>F</w:t>
      </w:r>
      <w:r>
        <w:t>or students with and without disabilities, ISS tends to be less fre</w:t>
      </w:r>
      <w:r w:rsidR="00F3671A">
        <w:t>quently used than out of school suspensions (OSS)and is typically for one day only.  Categories of students at highest risk for ISS include the following;</w:t>
      </w:r>
    </w:p>
    <w:p w14:paraId="72DF36F1" w14:textId="2AE66259" w:rsidR="002F113C" w:rsidRDefault="002F113C" w:rsidP="002F113C">
      <w:pPr>
        <w:pStyle w:val="ListParagraph"/>
        <w:numPr>
          <w:ilvl w:val="0"/>
          <w:numId w:val="4"/>
        </w:numPr>
        <w:spacing w:after="0"/>
      </w:pPr>
      <w:r>
        <w:t>Micronesian students followed by Samoan and Native Hawaiian students,</w:t>
      </w:r>
    </w:p>
    <w:p w14:paraId="1A02B773" w14:textId="44C6C8BA" w:rsidR="002F113C" w:rsidRPr="002F113C" w:rsidRDefault="002F113C" w:rsidP="002F113C">
      <w:pPr>
        <w:pStyle w:val="ListParagraph"/>
        <w:numPr>
          <w:ilvl w:val="0"/>
          <w:numId w:val="4"/>
        </w:numPr>
        <w:spacing w:after="0"/>
        <w:rPr>
          <w:u w:val="single"/>
        </w:rPr>
      </w:pPr>
      <w:r>
        <w:t>S</w:t>
      </w:r>
      <w:r w:rsidRPr="007237BA">
        <w:t>tudents</w:t>
      </w:r>
      <w:r>
        <w:t xml:space="preserve"> in the age range of 11-13 years of age,</w:t>
      </w:r>
    </w:p>
    <w:p w14:paraId="5BECF7B7" w14:textId="77777777" w:rsidR="00E752CD" w:rsidRPr="004C119C" w:rsidRDefault="00E752CD" w:rsidP="00E752CD">
      <w:pPr>
        <w:pStyle w:val="ListParagraph"/>
        <w:numPr>
          <w:ilvl w:val="0"/>
          <w:numId w:val="4"/>
        </w:numPr>
        <w:spacing w:after="0"/>
      </w:pPr>
      <w:r w:rsidRPr="004C119C">
        <w:t>Students who are English Learners,</w:t>
      </w:r>
    </w:p>
    <w:p w14:paraId="2CE81F71" w14:textId="77777777" w:rsidR="00E752CD" w:rsidRPr="004C119C" w:rsidRDefault="00E752CD" w:rsidP="00E752CD">
      <w:pPr>
        <w:pStyle w:val="ListParagraph"/>
        <w:numPr>
          <w:ilvl w:val="0"/>
          <w:numId w:val="4"/>
        </w:numPr>
        <w:spacing w:after="0"/>
      </w:pPr>
      <w:r w:rsidRPr="004C119C">
        <w:t>Male students,</w:t>
      </w:r>
    </w:p>
    <w:p w14:paraId="7F5F8C47" w14:textId="1DC20783" w:rsidR="002F113C" w:rsidRPr="00E752CD" w:rsidRDefault="00E752CD" w:rsidP="00E752CD">
      <w:pPr>
        <w:pStyle w:val="ListParagraph"/>
        <w:numPr>
          <w:ilvl w:val="0"/>
          <w:numId w:val="4"/>
        </w:numPr>
        <w:spacing w:after="0"/>
      </w:pPr>
      <w:r w:rsidRPr="004C119C">
        <w:t>Students with an emotional disability, followed by other health disability</w:t>
      </w:r>
      <w:r>
        <w:t xml:space="preserve">, </w:t>
      </w:r>
      <w:r w:rsidRPr="004C119C">
        <w:t xml:space="preserve"> specific learning disability</w:t>
      </w:r>
      <w:r>
        <w:t xml:space="preserve"> and intellectual disability.</w:t>
      </w:r>
    </w:p>
    <w:p w14:paraId="26C79867" w14:textId="0437BEA6" w:rsidR="004C119C" w:rsidRPr="004C119C" w:rsidRDefault="004C119C" w:rsidP="004C119C">
      <w:pPr>
        <w:spacing w:after="0"/>
        <w:rPr>
          <w:u w:val="single"/>
        </w:rPr>
      </w:pPr>
      <w:r w:rsidRPr="004C119C">
        <w:rPr>
          <w:u w:val="single"/>
        </w:rPr>
        <w:t>Chapter 19 classes of offenses</w:t>
      </w:r>
    </w:p>
    <w:p w14:paraId="4559D792" w14:textId="37A6E024" w:rsidR="004C119C" w:rsidRDefault="004C119C" w:rsidP="004C119C">
      <w:pPr>
        <w:spacing w:after="0"/>
      </w:pPr>
      <w:r>
        <w:t xml:space="preserve">There are four classes of offenses in the administrative rules around discipline with Class A being the most serious behaviors leading to a suspension and Class D being the least serious.  5.8% of students who are disabled committed a Class A offence. </w:t>
      </w:r>
      <w:r w:rsidR="00E752CD">
        <w:t xml:space="preserve"> Students who </w:t>
      </w:r>
      <w:r w:rsidR="00D0603E">
        <w:t>r</w:t>
      </w:r>
      <w:r w:rsidR="00E752CD">
        <w:t>eceived an ISS were more likely to have committed a Class B offence.</w:t>
      </w:r>
    </w:p>
    <w:p w14:paraId="19E64FD5" w14:textId="77777777" w:rsidR="00D0603E" w:rsidRPr="0036210C" w:rsidRDefault="00D0603E" w:rsidP="007237BA">
      <w:pPr>
        <w:spacing w:after="0"/>
        <w:rPr>
          <w:u w:val="single"/>
        </w:rPr>
      </w:pPr>
      <w:r w:rsidRPr="0036210C">
        <w:rPr>
          <w:u w:val="single"/>
        </w:rPr>
        <w:t>Suspensions by complex area</w:t>
      </w:r>
    </w:p>
    <w:p w14:paraId="699F08FC" w14:textId="3EB006F5" w:rsidR="00D0603E" w:rsidRDefault="00D0603E" w:rsidP="007237BA">
      <w:pPr>
        <w:spacing w:after="0"/>
      </w:pPr>
      <w:r>
        <w:t>ISS of students with disabilities is most common in the Baldwin-Kekaulike-Kulani</w:t>
      </w:r>
      <w:r w:rsidR="0036210C">
        <w:t>hakoi-Maui Complex Area and least present in the Campbell-Kapolei Complex Area.</w:t>
      </w:r>
    </w:p>
    <w:p w14:paraId="1A72A29F" w14:textId="2EA69338" w:rsidR="0036210C" w:rsidRDefault="0036210C" w:rsidP="007237BA">
      <w:pPr>
        <w:spacing w:after="0"/>
        <w:rPr>
          <w:u w:val="single"/>
        </w:rPr>
      </w:pPr>
      <w:r w:rsidRPr="0036210C">
        <w:rPr>
          <w:u w:val="single"/>
        </w:rPr>
        <w:t>Resources</w:t>
      </w:r>
    </w:p>
    <w:p w14:paraId="031E75F5" w14:textId="753A15B0" w:rsidR="0036210C" w:rsidRPr="0036210C" w:rsidRDefault="0036210C" w:rsidP="007237BA">
      <w:pPr>
        <w:spacing w:after="0"/>
      </w:pPr>
      <w:r w:rsidRPr="0036210C">
        <w:t>Cesar</w:t>
      </w:r>
      <w:r>
        <w:t xml:space="preserve"> and Brik offered the following resources for more information:</w:t>
      </w:r>
    </w:p>
    <w:p w14:paraId="00507DB4" w14:textId="518FB002" w:rsidR="0036210C" w:rsidRDefault="0036210C" w:rsidP="0036210C">
      <w:pPr>
        <w:pStyle w:val="ListParagraph"/>
        <w:numPr>
          <w:ilvl w:val="0"/>
          <w:numId w:val="5"/>
        </w:numPr>
        <w:spacing w:after="0"/>
      </w:pPr>
      <w:hyperlink r:id="rId7" w:history="1">
        <w:r w:rsidRPr="0036210C">
          <w:rPr>
            <w:rStyle w:val="Hyperlink"/>
          </w:rPr>
          <w:t>Hawaii Administrative Rules- Chapter 19</w:t>
        </w:r>
      </w:hyperlink>
    </w:p>
    <w:p w14:paraId="61F34B6C" w14:textId="3B97A910" w:rsidR="0036210C" w:rsidRDefault="0036210C" w:rsidP="0036210C">
      <w:pPr>
        <w:pStyle w:val="ListParagraph"/>
        <w:numPr>
          <w:ilvl w:val="0"/>
          <w:numId w:val="5"/>
        </w:numPr>
        <w:spacing w:after="0"/>
      </w:pPr>
      <w:hyperlink r:id="rId8" w:history="1">
        <w:r w:rsidRPr="0036210C">
          <w:rPr>
            <w:rStyle w:val="Hyperlink"/>
          </w:rPr>
          <w:t>Questions and Answers:  Addressing the Needs of Children with Disabilities and IDEA’s Discipline Provisions</w:t>
        </w:r>
      </w:hyperlink>
      <w:r>
        <w:t xml:space="preserve"> (OSERS 2022)</w:t>
      </w:r>
    </w:p>
    <w:p w14:paraId="08B26777" w14:textId="4601DDDF" w:rsidR="0036210C" w:rsidRDefault="0036210C" w:rsidP="0036210C">
      <w:pPr>
        <w:pStyle w:val="ListParagraph"/>
        <w:numPr>
          <w:ilvl w:val="0"/>
          <w:numId w:val="5"/>
        </w:numPr>
        <w:spacing w:after="0"/>
      </w:pPr>
      <w:hyperlink r:id="rId9" w:history="1">
        <w:r w:rsidRPr="0036210C">
          <w:rPr>
            <w:rStyle w:val="Hyperlink"/>
          </w:rPr>
          <w:t>IDEA Section 618 State Part B Discipline Data</w:t>
        </w:r>
      </w:hyperlink>
    </w:p>
    <w:p w14:paraId="212944B7" w14:textId="05926548" w:rsidR="0036210C" w:rsidRDefault="0036210C" w:rsidP="0036210C">
      <w:pPr>
        <w:pStyle w:val="ListParagraph"/>
        <w:numPr>
          <w:ilvl w:val="0"/>
          <w:numId w:val="5"/>
        </w:numPr>
        <w:spacing w:after="0"/>
      </w:pPr>
      <w:hyperlink r:id="rId10" w:history="1">
        <w:r w:rsidRPr="00E92178">
          <w:rPr>
            <w:rStyle w:val="Hyperlink"/>
          </w:rPr>
          <w:t>Hawaii Discipline and Restraint Data</w:t>
        </w:r>
      </w:hyperlink>
    </w:p>
    <w:p w14:paraId="3F088B29" w14:textId="7703FA22" w:rsidR="00E92178" w:rsidRDefault="00E92178" w:rsidP="00E92178">
      <w:pPr>
        <w:spacing w:after="0"/>
        <w:rPr>
          <w:u w:val="single"/>
        </w:rPr>
      </w:pPr>
      <w:r w:rsidRPr="00E92178">
        <w:rPr>
          <w:u w:val="single"/>
        </w:rPr>
        <w:t>Next Steps</w:t>
      </w:r>
    </w:p>
    <w:p w14:paraId="6A5D9DF2" w14:textId="72B3E6FA" w:rsidR="00E92178" w:rsidRPr="000B5ABF" w:rsidRDefault="00E92178" w:rsidP="000B5ABF">
      <w:r>
        <w:t xml:space="preserve">Brik closed out the presentation by saying that the Department is looking </w:t>
      </w:r>
      <w:r w:rsidR="00EE1338">
        <w:t>closely</w:t>
      </w:r>
      <w:r>
        <w:t xml:space="preserve"> to our disciplinary actions.  She and Cesar and I are part of a group with  that Jaclyn Caffrey that is trying to focus on other alternative to suspensions.   If folks have any other feedback, send it to Brik and then </w:t>
      </w:r>
      <w:r w:rsidR="000B5ABF">
        <w:t>she will</w:t>
      </w:r>
      <w:r>
        <w:t xml:space="preserve"> address </w:t>
      </w:r>
      <w:r w:rsidR="000B5ABF">
        <w:t>it</w:t>
      </w:r>
      <w:r>
        <w:t xml:space="preserve"> with </w:t>
      </w:r>
      <w:r w:rsidR="000B5ABF">
        <w:t>the</w:t>
      </w:r>
      <w:r>
        <w:t xml:space="preserve"> SEA</w:t>
      </w:r>
      <w:r w:rsidR="000B5ABF">
        <w:t>C</w:t>
      </w:r>
      <w:r>
        <w:t xml:space="preserve"> leadership </w:t>
      </w:r>
      <w:r w:rsidR="000B5ABF">
        <w:t xml:space="preserve">team </w:t>
      </w:r>
      <w:r>
        <w:t>to do another follow</w:t>
      </w:r>
      <w:r w:rsidR="000B5ABF">
        <w:t>-</w:t>
      </w:r>
      <w:r>
        <w:t xml:space="preserve">up </w:t>
      </w:r>
      <w:r w:rsidR="000B5ABF">
        <w:t>presentation.</w:t>
      </w:r>
    </w:p>
    <w:p w14:paraId="12BA434B" w14:textId="055E9E29" w:rsidR="0008228C" w:rsidRPr="007237BA" w:rsidRDefault="0008228C" w:rsidP="007237BA">
      <w:pPr>
        <w:spacing w:after="0"/>
        <w:rPr>
          <w:u w:val="single"/>
        </w:rPr>
      </w:pPr>
      <w:r w:rsidRPr="007237BA">
        <w:rPr>
          <w:u w:val="single"/>
        </w:rPr>
        <w:t>Questions/comments from members and guests</w:t>
      </w:r>
    </w:p>
    <w:p w14:paraId="4E44F46A" w14:textId="1B3B8787" w:rsidR="0008694C" w:rsidRDefault="0008228C" w:rsidP="009D586E">
      <w:pPr>
        <w:spacing w:after="0"/>
      </w:pPr>
      <w:r>
        <w:lastRenderedPageBreak/>
        <w:t xml:space="preserve">Q. Only 2% of the special education population is </w:t>
      </w:r>
      <w:r w:rsidRPr="0008228C">
        <w:t xml:space="preserve"> black</w:t>
      </w:r>
      <w:r>
        <w:t xml:space="preserve">.  Were </w:t>
      </w:r>
      <w:r w:rsidR="00B3582C">
        <w:t xml:space="preserve">half of these students disciplined?  A. Yes, </w:t>
      </w:r>
      <w:r w:rsidRPr="0008228C">
        <w:t>of all students who had a disciplinary action</w:t>
      </w:r>
      <w:r w:rsidR="00B3582C">
        <w:t>, 1% were black.</w:t>
      </w:r>
    </w:p>
    <w:p w14:paraId="6665F9E7" w14:textId="13CCBCE4" w:rsidR="00B3582C" w:rsidRDefault="00B3582C" w:rsidP="009D586E">
      <w:pPr>
        <w:spacing w:after="0"/>
      </w:pPr>
      <w:r>
        <w:t>Q.  What percentage of Native Hawaiian students make up the entire student body?  A.  The total should be a little more than 24% for Native Hawaiian and Pacific Islander.</w:t>
      </w:r>
    </w:p>
    <w:p w14:paraId="35322C55" w14:textId="682CAB48" w:rsidR="001A3CA9" w:rsidRDefault="001A3CA9" w:rsidP="009D586E">
      <w:pPr>
        <w:spacing w:after="0"/>
      </w:pPr>
      <w:r>
        <w:t>Q.  What is the total number of students represented?  A.  (Cesar) For GenEd it is about 150,000, and for SpEd the population is about 20,000 students.  (Brik) We used enrollment data for the GenEd students and Child Count data from December 1</w:t>
      </w:r>
      <w:r w:rsidRPr="001A3CA9">
        <w:rPr>
          <w:vertAlign w:val="superscript"/>
        </w:rPr>
        <w:t>st</w:t>
      </w:r>
      <w:r>
        <w:t xml:space="preserve"> for the SpEd students.</w:t>
      </w:r>
    </w:p>
    <w:p w14:paraId="5AB76490" w14:textId="0C98CB06" w:rsidR="001A3CA9" w:rsidRDefault="001A3CA9" w:rsidP="009D586E">
      <w:pPr>
        <w:spacing w:after="0"/>
      </w:pPr>
      <w:r>
        <w:t>Q. Does the percentage data include students who have more than one suspension during the year? Yes.  The total days are cumulative.</w:t>
      </w:r>
    </w:p>
    <w:p w14:paraId="1A7AD7EB" w14:textId="1A032DF9" w:rsidR="004436B1" w:rsidRDefault="004436B1" w:rsidP="009D586E">
      <w:pPr>
        <w:spacing w:after="0"/>
      </w:pPr>
      <w:r>
        <w:t>Q. Where does the Filipino student fall into the federal categories?  A.  They are considered Asian.</w:t>
      </w:r>
    </w:p>
    <w:p w14:paraId="44EBDBCD" w14:textId="62727CA2" w:rsidR="004436B1" w:rsidRDefault="004436B1" w:rsidP="009D586E">
      <w:pPr>
        <w:spacing w:after="0"/>
      </w:pPr>
      <w:r>
        <w:t>C.  You probably have overlap between certain ethnic groups who may be recently arrived, like Micronesian students and English Learners.  A.  Yes, it is very likely.</w:t>
      </w:r>
    </w:p>
    <w:p w14:paraId="4FC214BF" w14:textId="1C952FB8" w:rsidR="004436B1" w:rsidRDefault="004436B1" w:rsidP="009D586E">
      <w:pPr>
        <w:spacing w:after="0"/>
      </w:pPr>
      <w:r>
        <w:t>Q. Did you break down data by homeless students?  A.  No, but we could provide it in a future presenta</w:t>
      </w:r>
      <w:r w:rsidR="0014227F">
        <w:t>t</w:t>
      </w:r>
      <w:r>
        <w:t>ion.</w:t>
      </w:r>
    </w:p>
    <w:p w14:paraId="1943ECD8" w14:textId="731DF80B" w:rsidR="0014227F" w:rsidRDefault="0014227F" w:rsidP="009D586E">
      <w:pPr>
        <w:spacing w:after="0"/>
      </w:pPr>
      <w:r>
        <w:t>C. S</w:t>
      </w:r>
      <w:r w:rsidRPr="0014227F">
        <w:t>ome students in the EL category may remain in EL because they were not in school during the testing period to test out of EL, but in reality</w:t>
      </w:r>
      <w:r>
        <w:t>,</w:t>
      </w:r>
      <w:r w:rsidRPr="0014227F">
        <w:t xml:space="preserve"> they shouldn't be in EL</w:t>
      </w:r>
    </w:p>
    <w:p w14:paraId="237A2101" w14:textId="14D1C57D" w:rsidR="0014227F" w:rsidRDefault="0014227F" w:rsidP="009D586E">
      <w:pPr>
        <w:spacing w:after="0"/>
      </w:pPr>
      <w:r>
        <w:t xml:space="preserve">C. </w:t>
      </w:r>
      <w:r w:rsidRPr="0014227F">
        <w:t>Even though 5</w:t>
      </w:r>
      <w:r>
        <w:t>-</w:t>
      </w:r>
      <w:r w:rsidRPr="0014227F">
        <w:t>years olds had a low risk for suspensions, there were almost 400 suspension</w:t>
      </w:r>
      <w:r>
        <w:t>s</w:t>
      </w:r>
      <w:r w:rsidRPr="0014227F">
        <w:t xml:space="preserve"> in that age group,  That seems shocking due to their young age.</w:t>
      </w:r>
    </w:p>
    <w:p w14:paraId="229388F3" w14:textId="1CCA0C9D" w:rsidR="0014227F" w:rsidRDefault="0014227F" w:rsidP="009D586E">
      <w:pPr>
        <w:spacing w:after="0"/>
      </w:pPr>
      <w:r>
        <w:t xml:space="preserve">C. </w:t>
      </w:r>
      <w:r w:rsidRPr="0014227F">
        <w:t xml:space="preserve">The high rate of suspensions for </w:t>
      </w:r>
      <w:r>
        <w:t>emotionally disabled</w:t>
      </w:r>
      <w:r w:rsidRPr="0014227F">
        <w:t xml:space="preserve"> students factors into their very high dropout rate.</w:t>
      </w:r>
    </w:p>
    <w:p w14:paraId="12A6E2C8" w14:textId="4E023647" w:rsidR="0014227F" w:rsidRDefault="0014227F" w:rsidP="009D586E">
      <w:pPr>
        <w:spacing w:after="0"/>
      </w:pPr>
      <w:r>
        <w:t xml:space="preserve">Q. </w:t>
      </w:r>
      <w:r w:rsidRPr="0014227F">
        <w:t>Do you have any related info</w:t>
      </w:r>
      <w:r>
        <w:t>rmation</w:t>
      </w:r>
      <w:r w:rsidRPr="0014227F">
        <w:t xml:space="preserve"> regarding arrests</w:t>
      </w:r>
      <w:r>
        <w:t xml:space="preserve">? </w:t>
      </w:r>
      <w:r w:rsidRPr="0014227F">
        <w:t xml:space="preserve"> </w:t>
      </w:r>
      <w:r>
        <w:t>S</w:t>
      </w:r>
      <w:r w:rsidRPr="0014227F">
        <w:t>adly</w:t>
      </w:r>
      <w:r>
        <w:t>,</w:t>
      </w:r>
      <w:r w:rsidRPr="0014227F">
        <w:t xml:space="preserve"> I witnessed a 6th grade girl in elem</w:t>
      </w:r>
      <w:r w:rsidR="004C119C">
        <w:t>entary</w:t>
      </w:r>
      <w:r w:rsidRPr="0014227F">
        <w:t xml:space="preserve"> school be</w:t>
      </w:r>
      <w:r w:rsidR="004C119C">
        <w:t>ing</w:t>
      </w:r>
      <w:r w:rsidRPr="0014227F">
        <w:t xml:space="preserve"> arrested and taken to </w:t>
      </w:r>
      <w:r w:rsidR="004C119C">
        <w:t xml:space="preserve">the </w:t>
      </w:r>
      <w:r w:rsidRPr="0014227F">
        <w:t xml:space="preserve">police station without waiting for </w:t>
      </w:r>
      <w:r w:rsidR="004C119C">
        <w:t xml:space="preserve">her </w:t>
      </w:r>
      <w:r w:rsidRPr="0014227F">
        <w:t>parents to arrive at the school.</w:t>
      </w:r>
      <w:r w:rsidR="004C119C">
        <w:t xml:space="preserve">  A. We did not include data about arrests in our data dive this time.</w:t>
      </w:r>
    </w:p>
    <w:p w14:paraId="35CC3B82" w14:textId="3C99D200" w:rsidR="002F113C" w:rsidRDefault="002F113C" w:rsidP="009D586E">
      <w:pPr>
        <w:spacing w:after="0"/>
      </w:pPr>
      <w:r>
        <w:t xml:space="preserve">Q. </w:t>
      </w:r>
      <w:r w:rsidRPr="002F113C">
        <w:t>Is there data for students who receive 10 days OSS or more</w:t>
      </w:r>
      <w:r>
        <w:t xml:space="preserve"> whether a </w:t>
      </w:r>
      <w:r w:rsidRPr="002F113C">
        <w:t xml:space="preserve">manifestation </w:t>
      </w:r>
      <w:r>
        <w:t>determination meeting was held</w:t>
      </w:r>
      <w:r w:rsidRPr="002F113C">
        <w:t>?</w:t>
      </w:r>
      <w:r>
        <w:t xml:space="preserve">  A.  (Brik) We have access to the data, but it would take time to analyze it.</w:t>
      </w:r>
    </w:p>
    <w:p w14:paraId="3260154A" w14:textId="6C9385ED" w:rsidR="00E752CD" w:rsidRDefault="00E752CD" w:rsidP="009D586E">
      <w:pPr>
        <w:spacing w:after="0"/>
      </w:pPr>
      <w:r>
        <w:t xml:space="preserve">Q. </w:t>
      </w:r>
      <w:r w:rsidRPr="00E752CD">
        <w:t xml:space="preserve">Do the numbers include students in charter schools? </w:t>
      </w:r>
      <w:r>
        <w:t xml:space="preserve"> </w:t>
      </w:r>
      <w:r w:rsidRPr="00E752CD">
        <w:t>Students in Hawaiian language programs?</w:t>
      </w:r>
      <w:r>
        <w:t xml:space="preserve">  A. Yes.</w:t>
      </w:r>
    </w:p>
    <w:p w14:paraId="504103BE" w14:textId="5CFB2FED" w:rsidR="00E752CD" w:rsidRDefault="00E752CD" w:rsidP="009D586E">
      <w:pPr>
        <w:spacing w:after="0"/>
      </w:pPr>
      <w:r>
        <w:t xml:space="preserve">Q. Do you have data that matches age groups with the class of offense?  I’m really curious what a 5-year old would be suspended for.  A. </w:t>
      </w:r>
      <w:r w:rsidR="00D0603E">
        <w:t>Some of the Chapter 19 offenses are linked to age groups—for example, bullying (grades K-8) is a Class B offense.  We could try to analyze the data further by age, but we suspect some of the numbers for certain ages would be too small to report.</w:t>
      </w:r>
    </w:p>
    <w:p w14:paraId="3021DA57" w14:textId="77777777" w:rsidR="00D0603E" w:rsidRDefault="00D0603E" w:rsidP="009D586E">
      <w:pPr>
        <w:spacing w:after="0"/>
      </w:pPr>
    </w:p>
    <w:p w14:paraId="0E559633" w14:textId="77777777" w:rsidR="00E752CD" w:rsidRDefault="00E752CD" w:rsidP="009D586E">
      <w:pPr>
        <w:spacing w:after="0"/>
      </w:pPr>
    </w:p>
    <w:p w14:paraId="3CB89612" w14:textId="540F5E4A" w:rsidR="00B3582C" w:rsidRPr="000B5ABF" w:rsidRDefault="000B5ABF" w:rsidP="009D586E">
      <w:pPr>
        <w:spacing w:after="0"/>
        <w:rPr>
          <w:b/>
          <w:bCs/>
        </w:rPr>
      </w:pPr>
      <w:r w:rsidRPr="000B5ABF">
        <w:rPr>
          <w:b/>
          <w:bCs/>
        </w:rPr>
        <w:lastRenderedPageBreak/>
        <w:t>Alternatives to Suspensions</w:t>
      </w:r>
    </w:p>
    <w:p w14:paraId="5231C407" w14:textId="646A5198" w:rsidR="00CD70CA" w:rsidRDefault="000B5ABF" w:rsidP="00600ABC">
      <w:pPr>
        <w:spacing w:after="0"/>
      </w:pPr>
      <w:r>
        <w:t xml:space="preserve">Jaclyn Caffrey began the </w:t>
      </w:r>
      <w:r w:rsidR="00600ABC">
        <w:t>small group discussions</w:t>
      </w:r>
      <w:r>
        <w:t xml:space="preserve"> with </w:t>
      </w:r>
      <w:r w:rsidR="00E576CF">
        <w:t>th</w:t>
      </w:r>
      <w:r w:rsidR="00760F7F">
        <w:t>e</w:t>
      </w:r>
      <w:r>
        <w:t xml:space="preserve"> stated goal of </w:t>
      </w:r>
      <w:r w:rsidR="006B471E">
        <w:t xml:space="preserve">the Office of Student Support Services </w:t>
      </w:r>
      <w:r w:rsidR="00BC5C8C">
        <w:t xml:space="preserve">that </w:t>
      </w:r>
      <w:r w:rsidR="006B471E">
        <w:t xml:space="preserve">is </w:t>
      </w:r>
      <w:r>
        <w:t>moving the Department to a restorative focus when it comes to discipline, rather than a punitive one</w:t>
      </w:r>
      <w:r w:rsidR="00760F7F">
        <w:t xml:space="preserve">.  She and Marty Sepowski </w:t>
      </w:r>
      <w:r w:rsidR="00600ABC">
        <w:t>have partnered with Hawaii Friends of Restorative Justice to work on  an alternative suspension guidance document.  Their guidance is intended for four audiences: 1)</w:t>
      </w:r>
      <w:r w:rsidR="006B471E">
        <w:t xml:space="preserve"> </w:t>
      </w:r>
      <w:r w:rsidR="00600ABC">
        <w:t>administrators, 2) teachers, counselors and educational assistants, 3) students and 4) parents and community members.  She stressed that  they are interested in capturing the voices of SEAC’s various stakeholders</w:t>
      </w:r>
      <w:r w:rsidR="006B471E">
        <w:t>, especially parents.</w:t>
      </w:r>
      <w:r w:rsidR="00600ABC">
        <w:t xml:space="preserve"> </w:t>
      </w:r>
    </w:p>
    <w:p w14:paraId="051EC7C6" w14:textId="77777777" w:rsidR="00BC5C8C" w:rsidRDefault="006B471E">
      <w:r w:rsidRPr="006B471E">
        <w:rPr>
          <w:u w:val="single"/>
        </w:rPr>
        <w:t>Small group discussion around alternatives to suspensions</w:t>
      </w:r>
      <w:r w:rsidR="0057646B">
        <w:rPr>
          <w:u w:val="single"/>
        </w:rPr>
        <w:br/>
      </w:r>
      <w:r w:rsidR="0057646B" w:rsidRPr="0057646B">
        <w:t>Members and guests divided into small groups to offer feedback on four key questions:</w:t>
      </w:r>
    </w:p>
    <w:p w14:paraId="1F06A3D5" w14:textId="77777777" w:rsidR="00BC5C8C" w:rsidRPr="00BC5C8C" w:rsidRDefault="00BC5C8C" w:rsidP="00BC5C8C">
      <w:pPr>
        <w:pStyle w:val="ListParagraph"/>
        <w:numPr>
          <w:ilvl w:val="0"/>
          <w:numId w:val="9"/>
        </w:numPr>
        <w:rPr>
          <w:u w:val="single"/>
        </w:rPr>
      </w:pPr>
      <w:r w:rsidRPr="00BC5C8C">
        <w:rPr>
          <w:rFonts w:ascii="Aptos" w:hAnsi="Aptos" w:cs="Arial"/>
          <w:color w:val="000000"/>
        </w:rPr>
        <w:t xml:space="preserve">What are the most important values to your family for how the school educates all students, including those with special needs. (Examples: feeling safe, supported, treated fairly) </w:t>
      </w:r>
    </w:p>
    <w:p w14:paraId="3ABF4763" w14:textId="77777777" w:rsidR="00BC5C8C" w:rsidRPr="00BC5C8C" w:rsidRDefault="00BC5C8C" w:rsidP="00BC5C8C">
      <w:pPr>
        <w:pStyle w:val="ListParagraph"/>
        <w:numPr>
          <w:ilvl w:val="0"/>
          <w:numId w:val="9"/>
        </w:numPr>
        <w:rPr>
          <w:u w:val="single"/>
        </w:rPr>
      </w:pPr>
      <w:r w:rsidRPr="00BC5C8C">
        <w:rPr>
          <w:rFonts w:ascii="Aptos" w:hAnsi="Aptos" w:cs="Arial"/>
          <w:color w:val="000000"/>
        </w:rPr>
        <w:t xml:space="preserve">How can the state Department of Education's rules and actions better support students with special needs when it comes to discipline? Can you give examples?  </w:t>
      </w:r>
    </w:p>
    <w:p w14:paraId="2D9F47D6" w14:textId="77777777" w:rsidR="00BC5C8C" w:rsidRPr="00BC5C8C" w:rsidRDefault="00BC5C8C" w:rsidP="00BC5C8C">
      <w:pPr>
        <w:pStyle w:val="ListParagraph"/>
        <w:numPr>
          <w:ilvl w:val="0"/>
          <w:numId w:val="9"/>
        </w:numPr>
        <w:rPr>
          <w:u w:val="single"/>
        </w:rPr>
      </w:pPr>
      <w:r w:rsidRPr="00BC5C8C">
        <w:rPr>
          <w:rFonts w:ascii="Aptos" w:hAnsi="Aptos" w:cs="Arial"/>
          <w:color w:val="000000"/>
        </w:rPr>
        <w:t xml:space="preserve">How can the school best communicate/partner with parents about their child's behavior and any discipline situations in ways that are helpful for parents?  </w:t>
      </w:r>
    </w:p>
    <w:p w14:paraId="4B3302D7" w14:textId="77777777" w:rsidR="00BC5C8C" w:rsidRPr="00BC5C8C" w:rsidRDefault="00BC5C8C" w:rsidP="00BC5C8C">
      <w:pPr>
        <w:pStyle w:val="ListParagraph"/>
        <w:numPr>
          <w:ilvl w:val="0"/>
          <w:numId w:val="9"/>
        </w:numPr>
        <w:rPr>
          <w:u w:val="single"/>
        </w:rPr>
      </w:pPr>
      <w:r w:rsidRPr="00BC5C8C">
        <w:rPr>
          <w:rFonts w:ascii="Aptos" w:hAnsi="Aptos" w:cs="Arial"/>
          <w:color w:val="000000"/>
        </w:rPr>
        <w:t>Can you describe something a school has done that made a student with special needs feel truly included, safe, supported, understood, or helped to solve problems in a positive way? What made that successful?</w:t>
      </w:r>
    </w:p>
    <w:p w14:paraId="7206B132" w14:textId="60517058" w:rsidR="006B471E" w:rsidRPr="00BC5C8C" w:rsidRDefault="006B471E" w:rsidP="00BC5C8C">
      <w:pPr>
        <w:pStyle w:val="ListParagraph"/>
        <w:ind w:left="0"/>
        <w:rPr>
          <w:u w:val="single"/>
        </w:rPr>
      </w:pPr>
      <w:r w:rsidRPr="0057646B">
        <w:br/>
      </w:r>
      <w:r w:rsidR="00BC5C8C">
        <w:t>S</w:t>
      </w:r>
      <w:r w:rsidRPr="006B471E">
        <w:t>u</w:t>
      </w:r>
      <w:r>
        <w:t xml:space="preserve">mmarizing the conversations Jaclyn stressed relationships as a central theme.  In revising Chapter 19, the discipline rules for the department, </w:t>
      </w:r>
      <w:r w:rsidR="00BC5C8C">
        <w:t>her</w:t>
      </w:r>
      <w:r>
        <w:t xml:space="preserve"> office is building and fostering </w:t>
      </w:r>
      <w:r w:rsidR="00936317">
        <w:t xml:space="preserve">relationships for a more preventative, proactive type of system of looking at discipline as a teaching conversation versus a punitive conversation.  Members were given a </w:t>
      </w:r>
      <w:hyperlink r:id="rId11" w:history="1">
        <w:r w:rsidR="00936317" w:rsidRPr="00936317">
          <w:rPr>
            <w:rStyle w:val="Hyperlink"/>
          </w:rPr>
          <w:t>link to a feedback form</w:t>
        </w:r>
      </w:hyperlink>
      <w:r w:rsidR="00936317">
        <w:t xml:space="preserve"> to offer more input if desired.  Martha asked Jaclyn to include SEAC in developing</w:t>
      </w:r>
      <w:r w:rsidR="005B06B4">
        <w:t xml:space="preserve"> guidance going forward.</w:t>
      </w:r>
    </w:p>
    <w:p w14:paraId="300A12FA" w14:textId="77777777" w:rsidR="000C0513" w:rsidRDefault="000C0513" w:rsidP="000C0513">
      <w:pPr>
        <w:spacing w:after="0"/>
        <w:rPr>
          <w:b/>
          <w:bCs/>
        </w:rPr>
      </w:pPr>
      <w:r w:rsidRPr="000C0513">
        <w:rPr>
          <w:b/>
          <w:bCs/>
        </w:rPr>
        <w:t>Membership Committee Report</w:t>
      </w:r>
    </w:p>
    <w:p w14:paraId="40E96E88" w14:textId="09F141D8" w:rsidR="004E538C" w:rsidRDefault="006C3D63" w:rsidP="000C0513">
      <w:pPr>
        <w:spacing w:after="0"/>
      </w:pPr>
      <w:r w:rsidRPr="006C3D63">
        <w:t>Steven</w:t>
      </w:r>
      <w:r>
        <w:t xml:space="preserve"> Vannatta reported from the committee on members with expiring terms, new prospective members, vacancies and the upcoming nomination and election of SEAC Chair and Vice Chair for SY 25-26.   He shared a grid showing the membership designations of our current and prospective members (see Attachment A).  This year only a few members—Annette Cooper, Mark D</w:t>
      </w:r>
      <w:r w:rsidR="00BC5C8C">
        <w:t>ish</w:t>
      </w:r>
      <w:r>
        <w:t>er, Steven Vannatta and Wendy Nakasone-Kalani</w:t>
      </w:r>
      <w:r w:rsidR="00BC5C8C">
        <w:t>--</w:t>
      </w:r>
      <w:r>
        <w:t xml:space="preserve">have their 3-year appointment expiring in May, and the Committee is hoping that all four will agree to serve another term.  The three vacancies that have proved difficult to fill are 1) a parent representative from Kauai, 2) a representative of private schools (parent or </w:t>
      </w:r>
      <w:r>
        <w:lastRenderedPageBreak/>
        <w:t>professional), and 3) a representative for incarcerated adults with disabilities who are eligible for IDEA services.   SPIN is also interested in additional parent representatives, with a priority on representatives from Molokai and Lanai</w:t>
      </w:r>
      <w:r w:rsidR="00BC5C8C">
        <w:t>,</w:t>
      </w:r>
      <w:r>
        <w:t xml:space="preserve"> as well as parents of young children, to help ensure that SEAC maintains a majority of parents</w:t>
      </w:r>
      <w:r w:rsidR="00BB09FE">
        <w:t xml:space="preserve"> of children with disabilities up to age 26</w:t>
      </w:r>
      <w:r>
        <w:t xml:space="preserve"> and persons with a disability</w:t>
      </w:r>
      <w:r w:rsidR="00FD6B00">
        <w:t xml:space="preserve"> as required under the Individuals with Disabilities Education Act.  Members were asked to recommend individuals to the Committee to fill any of these vacancies.  Any member interested in being considered for a leadership position </w:t>
      </w:r>
      <w:r w:rsidR="00BC5C8C">
        <w:t>wa</w:t>
      </w:r>
      <w:r w:rsidR="00FD6B00">
        <w:t>s asked to contact Susan Rocco prior to the May 9</w:t>
      </w:r>
      <w:r w:rsidR="00FD6B00" w:rsidRPr="00FD6B00">
        <w:rPr>
          <w:vertAlign w:val="superscript"/>
        </w:rPr>
        <w:t>th</w:t>
      </w:r>
      <w:r w:rsidR="00FD6B00">
        <w:t xml:space="preserve"> SEAC meeting.</w:t>
      </w:r>
    </w:p>
    <w:p w14:paraId="415472FE" w14:textId="77777777" w:rsidR="004E538C" w:rsidRDefault="004E538C" w:rsidP="000C0513">
      <w:pPr>
        <w:spacing w:after="0"/>
      </w:pPr>
    </w:p>
    <w:p w14:paraId="6C01338C" w14:textId="77777777" w:rsidR="004E538C" w:rsidRDefault="004E538C" w:rsidP="000C0513">
      <w:pPr>
        <w:spacing w:after="0"/>
      </w:pPr>
      <w:r w:rsidRPr="004E538C">
        <w:rPr>
          <w:b/>
          <w:bCs/>
        </w:rPr>
        <w:t>Input from the Public</w:t>
      </w:r>
      <w:r>
        <w:t xml:space="preserve"> </w:t>
      </w:r>
    </w:p>
    <w:p w14:paraId="059FEE73" w14:textId="254BBD05" w:rsidR="006476D4" w:rsidRDefault="00BC5C8C" w:rsidP="000C0513">
      <w:pPr>
        <w:spacing w:after="0"/>
      </w:pPr>
      <w:r>
        <w:t>A Windward parent of an adult student with developmental disabilities</w:t>
      </w:r>
      <w:r w:rsidR="00BB09FE">
        <w:t xml:space="preserve"> brought up several issues:</w:t>
      </w:r>
    </w:p>
    <w:p w14:paraId="1BB0F590" w14:textId="7E18A6E2" w:rsidR="00BB09FE" w:rsidRDefault="00EA7AAD" w:rsidP="00BB09FE">
      <w:pPr>
        <w:pStyle w:val="ListParagraph"/>
        <w:numPr>
          <w:ilvl w:val="0"/>
          <w:numId w:val="6"/>
        </w:numPr>
        <w:spacing w:after="0"/>
      </w:pPr>
      <w:r>
        <w:t xml:space="preserve">A </w:t>
      </w:r>
      <w:r w:rsidR="00BB09FE">
        <w:t>parent</w:t>
      </w:r>
      <w:r>
        <w:t xml:space="preserve"> she knows is</w:t>
      </w:r>
      <w:r w:rsidR="00BB09FE">
        <w:t xml:space="preserve"> asking for a service like applied behavioral analysis, but their child is not acting out, they are often denied even though the behavior is interfering with the child’s learning.</w:t>
      </w:r>
      <w:r>
        <w:t xml:space="preserve">  </w:t>
      </w:r>
      <w:r w:rsidR="00D65A9A">
        <w:t xml:space="preserve">She </w:t>
      </w:r>
      <w:r>
        <w:t xml:space="preserve">would like to know how to help this parent get the service their child needs.  Sometimes the parent gives up, because they don’t have the time or confidence to persevere.  Martha suggested </w:t>
      </w:r>
      <w:r w:rsidR="00D65A9A">
        <w:t>mentoring the parent</w:t>
      </w:r>
      <w:r>
        <w:t xml:space="preserve"> as an advocate, help</w:t>
      </w:r>
      <w:r w:rsidR="00D65A9A">
        <w:t>ing</w:t>
      </w:r>
      <w:r>
        <w:t xml:space="preserve"> the parent </w:t>
      </w:r>
      <w:r w:rsidR="00D65A9A">
        <w:t xml:space="preserve">identify </w:t>
      </w:r>
      <w:r>
        <w:t>what questions to ask the school and who might be helpful.  Brik asked to schedule some time with her and Helen to get more specifics, so they can assist.</w:t>
      </w:r>
    </w:p>
    <w:p w14:paraId="4CBD357F" w14:textId="31D6061C" w:rsidR="00BB09FE" w:rsidRDefault="00D65A9A" w:rsidP="00BB09FE">
      <w:pPr>
        <w:pStyle w:val="ListParagraph"/>
        <w:numPr>
          <w:ilvl w:val="0"/>
          <w:numId w:val="6"/>
        </w:numPr>
        <w:spacing w:after="0"/>
      </w:pPr>
      <w:r>
        <w:t>She</w:t>
      </w:r>
      <w:r w:rsidR="00BB09FE">
        <w:t xml:space="preserve"> would like to see training for school staff and parents on how other laws like Section 504 and the Americans with Disabilities Act apply to IDEA</w:t>
      </w:r>
      <w:r>
        <w:t xml:space="preserve"> students</w:t>
      </w:r>
      <w:r w:rsidR="00EA7AAD">
        <w:t xml:space="preserve">.  </w:t>
      </w:r>
    </w:p>
    <w:p w14:paraId="7F88F707" w14:textId="77777777" w:rsidR="00EA7AAD" w:rsidRDefault="00EA7AAD" w:rsidP="00EA7AAD">
      <w:pPr>
        <w:pStyle w:val="ListParagraph"/>
        <w:spacing w:after="0"/>
      </w:pPr>
    </w:p>
    <w:p w14:paraId="2AED2126" w14:textId="77777777" w:rsidR="004E538C" w:rsidRDefault="004E538C" w:rsidP="000C0513">
      <w:pPr>
        <w:spacing w:after="0"/>
        <w:rPr>
          <w:b/>
          <w:bCs/>
        </w:rPr>
      </w:pPr>
      <w:r w:rsidRPr="004E538C">
        <w:rPr>
          <w:b/>
          <w:bCs/>
        </w:rPr>
        <w:t>Review of Minutes from the March 14, 2025 Meeting</w:t>
      </w:r>
    </w:p>
    <w:p w14:paraId="777A49B8" w14:textId="77777777" w:rsidR="007A4F4B" w:rsidRDefault="007A4F4B" w:rsidP="00E720CB">
      <w:pPr>
        <w:spacing w:after="0"/>
      </w:pPr>
      <w:r>
        <w:t>Several edits were suggested:</w:t>
      </w:r>
    </w:p>
    <w:p w14:paraId="4D2CC773" w14:textId="5B1C3C76" w:rsidR="007A4F4B" w:rsidRPr="007A4F4B" w:rsidRDefault="00EA7AAD" w:rsidP="007A4F4B">
      <w:pPr>
        <w:pStyle w:val="ListParagraph"/>
        <w:numPr>
          <w:ilvl w:val="0"/>
          <w:numId w:val="7"/>
        </w:numPr>
        <w:spacing w:after="0"/>
        <w:rPr>
          <w:i/>
          <w:iCs/>
        </w:rPr>
      </w:pPr>
      <w:r w:rsidRPr="00EA7AAD">
        <w:t>Linda</w:t>
      </w:r>
      <w:r>
        <w:t xml:space="preserve"> </w:t>
      </w:r>
      <w:r w:rsidR="00E720CB">
        <w:t xml:space="preserve">Elento asked </w:t>
      </w:r>
      <w:r w:rsidR="007A4F4B">
        <w:t xml:space="preserve">for the following edits under </w:t>
      </w:r>
      <w:r w:rsidR="007A4F4B" w:rsidRPr="007A4F4B">
        <w:rPr>
          <w:b/>
          <w:bCs/>
        </w:rPr>
        <w:t>Input from the Public</w:t>
      </w:r>
      <w:r w:rsidR="007A4F4B">
        <w:t xml:space="preserve">, </w:t>
      </w:r>
      <w:r w:rsidR="007A4F4B" w:rsidRPr="007A4F4B">
        <w:rPr>
          <w:u w:val="single"/>
        </w:rPr>
        <w:t>Interagency Preschool Group</w:t>
      </w:r>
      <w:r w:rsidR="007A4F4B">
        <w:t xml:space="preserve"> on page 7: </w:t>
      </w:r>
      <w:r w:rsidR="00E720CB">
        <w:t xml:space="preserve">  </w:t>
      </w:r>
      <w:r w:rsidR="007A4F4B" w:rsidRPr="007A4F4B">
        <w:rPr>
          <w:i/>
          <w:iCs/>
        </w:rPr>
        <w:t xml:space="preserve">She also advocated for the State to exercise its right to allow early intervention families </w:t>
      </w:r>
      <w:r w:rsidR="007A4F4B" w:rsidRPr="007A4F4B">
        <w:rPr>
          <w:i/>
          <w:iCs/>
          <w:strike/>
        </w:rPr>
        <w:t>to remain in that DOH environment until age 5</w:t>
      </w:r>
      <w:r w:rsidR="007A4F4B" w:rsidRPr="007A4F4B">
        <w:rPr>
          <w:i/>
          <w:iCs/>
        </w:rPr>
        <w:t xml:space="preserve"> </w:t>
      </w:r>
      <w:r w:rsidR="007A4F4B" w:rsidRPr="007A4F4B">
        <w:rPr>
          <w:rFonts w:ascii="Helvetica Neue" w:hAnsi="Helvetica Neue"/>
          <w:i/>
          <w:iCs/>
          <w:color w:val="000000"/>
          <w:u w:val="single"/>
          <w:shd w:val="clear" w:color="auto" w:fill="FFFFFF"/>
        </w:rPr>
        <w:t xml:space="preserve">when </w:t>
      </w:r>
      <w:r w:rsidR="007A4F4B">
        <w:rPr>
          <w:rFonts w:ascii="Helvetica Neue" w:hAnsi="Helvetica Neue"/>
          <w:i/>
          <w:iCs/>
          <w:color w:val="000000"/>
          <w:u w:val="single"/>
          <w:shd w:val="clear" w:color="auto" w:fill="FFFFFF"/>
        </w:rPr>
        <w:t xml:space="preserve">the </w:t>
      </w:r>
      <w:r w:rsidR="007A4F4B" w:rsidRPr="007A4F4B">
        <w:rPr>
          <w:i/>
          <w:iCs/>
          <w:color w:val="000000"/>
          <w:u w:val="single"/>
          <w:shd w:val="clear" w:color="auto" w:fill="FFFFFF"/>
        </w:rPr>
        <w:t>child also qualifies for special ed preschool services, have the choice to continue early intervention services with the IFSP in lieu of special education preschool until ready for kindergarten (called </w:t>
      </w:r>
      <w:r w:rsidR="007A4F4B" w:rsidRPr="007A4F4B">
        <w:rPr>
          <w:i/>
          <w:iCs/>
          <w:color w:val="000000"/>
          <w:u w:val="single"/>
          <w:bdr w:val="none" w:sz="0" w:space="0" w:color="auto" w:frame="1"/>
          <w:shd w:val="clear" w:color="auto" w:fill="FFFFFF"/>
        </w:rPr>
        <w:t xml:space="preserve">IDEA Part C Option) and </w:t>
      </w:r>
      <w:r w:rsidR="00403E30">
        <w:rPr>
          <w:i/>
          <w:iCs/>
          <w:color w:val="000000"/>
          <w:u w:val="single"/>
          <w:bdr w:val="none" w:sz="0" w:space="0" w:color="auto" w:frame="1"/>
          <w:shd w:val="clear" w:color="auto" w:fill="FFFFFF"/>
        </w:rPr>
        <w:t xml:space="preserve">have the </w:t>
      </w:r>
      <w:r w:rsidR="007A4F4B" w:rsidRPr="007A4F4B">
        <w:rPr>
          <w:i/>
          <w:iCs/>
          <w:color w:val="000000"/>
          <w:u w:val="single"/>
          <w:bdr w:val="none" w:sz="0" w:space="0" w:color="auto" w:frame="1"/>
          <w:shd w:val="clear" w:color="auto" w:fill="FFFFFF"/>
        </w:rPr>
        <w:t>choice to go to special education preschool when they choose to do so</w:t>
      </w:r>
      <w:r w:rsidR="007A4F4B">
        <w:rPr>
          <w:i/>
          <w:iCs/>
          <w:color w:val="000000"/>
          <w:u w:val="single"/>
          <w:bdr w:val="none" w:sz="0" w:space="0" w:color="auto" w:frame="1"/>
          <w:shd w:val="clear" w:color="auto" w:fill="FFFFFF"/>
        </w:rPr>
        <w:t>,</w:t>
      </w:r>
      <w:r w:rsidR="007A4F4B" w:rsidRPr="007A4F4B">
        <w:rPr>
          <w:i/>
          <w:iCs/>
        </w:rPr>
        <w:t xml:space="preserve"> and asked for more planning to implement these flexible options for young children.</w:t>
      </w:r>
    </w:p>
    <w:p w14:paraId="2A489A54" w14:textId="3E89F29A" w:rsidR="00E720CB" w:rsidRDefault="00E720CB" w:rsidP="007A4F4B">
      <w:pPr>
        <w:pStyle w:val="ListParagraph"/>
        <w:numPr>
          <w:ilvl w:val="0"/>
          <w:numId w:val="7"/>
        </w:numPr>
        <w:spacing w:after="0"/>
        <w:rPr>
          <w:i/>
          <w:iCs/>
        </w:rPr>
      </w:pPr>
      <w:r>
        <w:t xml:space="preserve">Lisa Vegas suggested changing the word “fun” to “run” in the following sentence under Next Steps on page 2:  </w:t>
      </w:r>
      <w:r w:rsidRPr="007A4F4B">
        <w:rPr>
          <w:i/>
          <w:iCs/>
        </w:rPr>
        <w:t>3</w:t>
      </w:r>
      <w:r w:rsidRPr="007A4F4B">
        <w:rPr>
          <w:i/>
          <w:iCs/>
          <w:vertAlign w:val="superscript"/>
        </w:rPr>
        <w:t>rd</w:t>
      </w:r>
      <w:r w:rsidRPr="007A4F4B">
        <w:rPr>
          <w:i/>
          <w:iCs/>
        </w:rPr>
        <w:t xml:space="preserve"> year students will be able to access a Project LIFE program where they work off-campus two days a week and </w:t>
      </w:r>
      <w:r w:rsidRPr="007A4F4B">
        <w:rPr>
          <w:i/>
          <w:iCs/>
          <w:strike/>
        </w:rPr>
        <w:t>fun</w:t>
      </w:r>
      <w:r w:rsidRPr="007A4F4B">
        <w:rPr>
          <w:i/>
          <w:iCs/>
        </w:rPr>
        <w:t xml:space="preserve"> </w:t>
      </w:r>
      <w:r w:rsidR="007A4F4B" w:rsidRPr="007A4F4B">
        <w:rPr>
          <w:i/>
          <w:iCs/>
          <w:u w:val="single"/>
        </w:rPr>
        <w:t>run</w:t>
      </w:r>
      <w:r w:rsidR="007A4F4B" w:rsidRPr="007A4F4B">
        <w:rPr>
          <w:i/>
          <w:iCs/>
        </w:rPr>
        <w:t xml:space="preserve"> </w:t>
      </w:r>
      <w:r w:rsidRPr="007A4F4B">
        <w:rPr>
          <w:i/>
          <w:iCs/>
        </w:rPr>
        <w:t>an on-campus enterprise one day a week.</w:t>
      </w:r>
    </w:p>
    <w:p w14:paraId="23848E51" w14:textId="511110E8" w:rsidR="00403E30" w:rsidRPr="00403E30" w:rsidRDefault="00403E30" w:rsidP="00403E30">
      <w:pPr>
        <w:spacing w:after="0"/>
        <w:rPr>
          <w:b/>
          <w:bCs/>
        </w:rPr>
      </w:pPr>
      <w:r>
        <w:rPr>
          <w:b/>
          <w:bCs/>
        </w:rPr>
        <w:t>Action:  The minutes were approved as corrected</w:t>
      </w:r>
    </w:p>
    <w:p w14:paraId="146686C2" w14:textId="77777777" w:rsidR="004E538C" w:rsidRDefault="004E538C" w:rsidP="000C0513">
      <w:pPr>
        <w:spacing w:after="0"/>
      </w:pPr>
    </w:p>
    <w:p w14:paraId="53E6A88A" w14:textId="4FF6CD70" w:rsidR="004E538C" w:rsidRDefault="004E538C" w:rsidP="000C0513">
      <w:pPr>
        <w:spacing w:after="0"/>
      </w:pPr>
      <w:r w:rsidRPr="004E538C">
        <w:rPr>
          <w:b/>
          <w:bCs/>
        </w:rPr>
        <w:t>Agenda Setting for the May 9, 2025 Meeting</w:t>
      </w:r>
    </w:p>
    <w:p w14:paraId="4F219869" w14:textId="3BA7EEA6" w:rsidR="006476D4" w:rsidRDefault="008D2936" w:rsidP="000C0513">
      <w:pPr>
        <w:spacing w:after="0"/>
      </w:pPr>
      <w:r>
        <w:t xml:space="preserve">Martha reminded members that this meeting will be in person at Puuhale </w:t>
      </w:r>
      <w:r w:rsidR="00EE1338">
        <w:t>School,</w:t>
      </w:r>
      <w:r>
        <w:t xml:space="preserve"> and lunch will be served.  Suggestions for agenda items included the following:</w:t>
      </w:r>
    </w:p>
    <w:p w14:paraId="7B7896A4" w14:textId="0ADF268C" w:rsidR="008D2936" w:rsidRDefault="008D2936" w:rsidP="008D2936">
      <w:pPr>
        <w:pStyle w:val="ListParagraph"/>
        <w:numPr>
          <w:ilvl w:val="0"/>
          <w:numId w:val="8"/>
        </w:numPr>
        <w:spacing w:after="0"/>
      </w:pPr>
      <w:r>
        <w:t>Election of officers</w:t>
      </w:r>
    </w:p>
    <w:p w14:paraId="181684CC" w14:textId="1E588C9E" w:rsidR="008D2936" w:rsidRDefault="008D2936" w:rsidP="008D2936">
      <w:pPr>
        <w:pStyle w:val="ListParagraph"/>
        <w:numPr>
          <w:ilvl w:val="0"/>
          <w:numId w:val="8"/>
        </w:numPr>
        <w:spacing w:after="0"/>
      </w:pPr>
      <w:r>
        <w:t>Nominations for new members</w:t>
      </w:r>
    </w:p>
    <w:p w14:paraId="04679079" w14:textId="598D3B3F" w:rsidR="008D2936" w:rsidRDefault="008D2936" w:rsidP="008D2936">
      <w:pPr>
        <w:pStyle w:val="ListParagraph"/>
        <w:numPr>
          <w:ilvl w:val="0"/>
          <w:numId w:val="8"/>
        </w:numPr>
        <w:spacing w:after="0"/>
      </w:pPr>
      <w:r>
        <w:t>Due process report</w:t>
      </w:r>
    </w:p>
    <w:p w14:paraId="59C9F096" w14:textId="4486A930" w:rsidR="008D2936" w:rsidRDefault="008D2936" w:rsidP="008D2936">
      <w:pPr>
        <w:pStyle w:val="ListParagraph"/>
        <w:numPr>
          <w:ilvl w:val="0"/>
          <w:numId w:val="8"/>
        </w:numPr>
        <w:spacing w:after="0"/>
      </w:pPr>
      <w:r>
        <w:t>Annual report recommendations</w:t>
      </w:r>
    </w:p>
    <w:p w14:paraId="3CB48C1E" w14:textId="3DD0DAD1" w:rsidR="008D2936" w:rsidRDefault="008D2936" w:rsidP="008D2936">
      <w:pPr>
        <w:pStyle w:val="ListParagraph"/>
        <w:numPr>
          <w:ilvl w:val="0"/>
          <w:numId w:val="8"/>
        </w:numPr>
        <w:spacing w:after="0"/>
      </w:pPr>
      <w:r>
        <w:t xml:space="preserve">Announcement </w:t>
      </w:r>
      <w:r w:rsidR="00D65A9A">
        <w:t xml:space="preserve">of meeting </w:t>
      </w:r>
      <w:r>
        <w:t>dates for SY 25-26 (August to May)</w:t>
      </w:r>
    </w:p>
    <w:p w14:paraId="6B2357A6" w14:textId="3A96A6A9" w:rsidR="008D2936" w:rsidRDefault="008D2936" w:rsidP="008D2936">
      <w:pPr>
        <w:pStyle w:val="ListParagraph"/>
        <w:numPr>
          <w:ilvl w:val="0"/>
          <w:numId w:val="8"/>
        </w:numPr>
        <w:spacing w:after="0"/>
      </w:pPr>
      <w:r>
        <w:t xml:space="preserve">Legislative </w:t>
      </w:r>
      <w:r w:rsidR="00D65A9A">
        <w:t>w</w:t>
      </w:r>
      <w:r>
        <w:t>rap-</w:t>
      </w:r>
      <w:r w:rsidR="00D65A9A">
        <w:t>u</w:t>
      </w:r>
      <w:r>
        <w:t>p</w:t>
      </w:r>
    </w:p>
    <w:p w14:paraId="6DB1F10E" w14:textId="77BD3452" w:rsidR="008D2936" w:rsidRDefault="008D2936" w:rsidP="008D2936">
      <w:pPr>
        <w:pStyle w:val="ListParagraph"/>
        <w:numPr>
          <w:ilvl w:val="0"/>
          <w:numId w:val="8"/>
        </w:numPr>
        <w:spacing w:after="0"/>
      </w:pPr>
      <w:r>
        <w:t xml:space="preserve">Viewing of </w:t>
      </w:r>
      <w:r w:rsidR="00D65A9A">
        <w:t>d</w:t>
      </w:r>
      <w:r>
        <w:t xml:space="preserve">raft </w:t>
      </w:r>
      <w:r w:rsidR="00D65A9A">
        <w:t>v</w:t>
      </w:r>
      <w:r>
        <w:t>ideo on Positions and Interests</w:t>
      </w:r>
    </w:p>
    <w:p w14:paraId="25B3EC8E" w14:textId="400D8E43" w:rsidR="008D2936" w:rsidRDefault="008D2936" w:rsidP="008D2936">
      <w:pPr>
        <w:pStyle w:val="ListParagraph"/>
        <w:numPr>
          <w:ilvl w:val="0"/>
          <w:numId w:val="8"/>
        </w:numPr>
        <w:spacing w:after="0"/>
      </w:pPr>
      <w:r>
        <w:t>Infographic work groups</w:t>
      </w:r>
    </w:p>
    <w:p w14:paraId="0759C499" w14:textId="77777777" w:rsidR="006476D4" w:rsidRDefault="006476D4" w:rsidP="000C0513">
      <w:pPr>
        <w:spacing w:after="0"/>
      </w:pPr>
    </w:p>
    <w:p w14:paraId="0D56AD89" w14:textId="77777777" w:rsidR="001F6674" w:rsidRDefault="004E538C" w:rsidP="002E4FD9">
      <w:pPr>
        <w:spacing w:after="0"/>
      </w:pPr>
      <w:r w:rsidRPr="004E538C">
        <w:rPr>
          <w:b/>
          <w:bCs/>
        </w:rPr>
        <w:t>Infographic Work Group Meetings</w:t>
      </w:r>
      <w:r w:rsidR="00FD6B00" w:rsidRPr="004E538C">
        <w:rPr>
          <w:b/>
          <w:bCs/>
        </w:rPr>
        <w:t xml:space="preserve">  </w:t>
      </w:r>
      <w:r w:rsidR="000C0513" w:rsidRPr="004E538C">
        <w:rPr>
          <w:b/>
          <w:bCs/>
        </w:rPr>
        <w:br/>
      </w:r>
      <w:r w:rsidR="008D2936">
        <w:t>Members divided into three current work groups:</w:t>
      </w:r>
      <w:r w:rsidR="002E4FD9">
        <w:t xml:space="preserve"> 1)</w:t>
      </w:r>
      <w:r w:rsidR="008D2936">
        <w:t xml:space="preserve"> Initial</w:t>
      </w:r>
      <w:r w:rsidR="008D2936" w:rsidRPr="008D2936">
        <w:t xml:space="preserve"> Evaluations</w:t>
      </w:r>
      <w:r w:rsidR="002E4FD9">
        <w:t xml:space="preserve"> (helping families prepare for an initial evaluation)</w:t>
      </w:r>
      <w:r w:rsidR="008D2936">
        <w:t xml:space="preserve">, </w:t>
      </w:r>
      <w:r w:rsidR="002E4FD9">
        <w:t xml:space="preserve">2) </w:t>
      </w:r>
      <w:r w:rsidR="002E4FD9" w:rsidRPr="00073517">
        <w:rPr>
          <w:i/>
          <w:iCs/>
        </w:rPr>
        <w:t xml:space="preserve">Pro Se </w:t>
      </w:r>
      <w:r w:rsidR="002E4FD9">
        <w:t>Due Process Hearings (tips for parents who are preparing for a hearing without an attorney present), and 3) Transition Planning  (helping parents of 6-8</w:t>
      </w:r>
      <w:r w:rsidR="002E4FD9" w:rsidRPr="002E4FD9">
        <w:rPr>
          <w:vertAlign w:val="superscript"/>
        </w:rPr>
        <w:t>th</w:t>
      </w:r>
      <w:r w:rsidR="002E4FD9">
        <w:t xml:space="preserve"> graders begin the discussion around transition).</w:t>
      </w:r>
      <w:r w:rsidR="001F6674">
        <w:t xml:space="preserve">                        </w:t>
      </w:r>
    </w:p>
    <w:p w14:paraId="6F77E922" w14:textId="77777777" w:rsidR="001F6674" w:rsidRDefault="001F6674" w:rsidP="002E4FD9">
      <w:pPr>
        <w:spacing w:after="0"/>
      </w:pPr>
    </w:p>
    <w:p w14:paraId="48E22082" w14:textId="42BD9ABD" w:rsidR="002E4FD9" w:rsidRPr="001F6674" w:rsidRDefault="001F6674" w:rsidP="002E4FD9">
      <w:pPr>
        <w:spacing w:after="0"/>
        <w:rPr>
          <w:b/>
          <w:bCs/>
        </w:rPr>
      </w:pPr>
      <w:r w:rsidRPr="001F6674">
        <w:rPr>
          <w:b/>
          <w:bCs/>
        </w:rPr>
        <w:t xml:space="preserve">Infographic  Work Group Reports                                      </w:t>
      </w:r>
    </w:p>
    <w:p w14:paraId="6F36D8F5" w14:textId="3BBBE040" w:rsidR="008D2936" w:rsidRDefault="008D2936" w:rsidP="000C0513">
      <w:pPr>
        <w:spacing w:after="0"/>
      </w:pPr>
      <w:r w:rsidRPr="008D2936">
        <w:t xml:space="preserve"> </w:t>
      </w:r>
      <w:r w:rsidR="001F6674" w:rsidRPr="00073517">
        <w:rPr>
          <w:u w:val="single"/>
        </w:rPr>
        <w:t>Transition Planning and Work-Based Learning</w:t>
      </w:r>
      <w:r w:rsidR="001F6674">
        <w:t xml:space="preserve"> – Cheryl Matthews reported that her group was meeting for the first time and deciding what would be appropriate in an infographic</w:t>
      </w:r>
      <w:r w:rsidR="006F343F">
        <w:t xml:space="preserve"> around transition planning</w:t>
      </w:r>
      <w:r w:rsidR="001F6674">
        <w:t>.  They talked a lot about 6</w:t>
      </w:r>
      <w:r w:rsidR="001F6674" w:rsidRPr="001F6674">
        <w:rPr>
          <w:vertAlign w:val="superscript"/>
        </w:rPr>
        <w:t>th</w:t>
      </w:r>
      <w:r w:rsidR="001F6674">
        <w:t xml:space="preserve"> to 8</w:t>
      </w:r>
      <w:r w:rsidR="001F6674" w:rsidRPr="001F6674">
        <w:rPr>
          <w:vertAlign w:val="superscript"/>
        </w:rPr>
        <w:t>th</w:t>
      </w:r>
      <w:r w:rsidR="001F6674">
        <w:t xml:space="preserve"> graders and their parents—the initial target group—but also acknowledged that the actual transition plan doesn’t start until age 16.</w:t>
      </w:r>
      <w:r w:rsidR="006F343F">
        <w:t xml:space="preserve">  Cheryl plans</w:t>
      </w:r>
      <w:r w:rsidR="00073517">
        <w:t xml:space="preserve"> to take an initial stab a developing a draft to elicit feedback.  Martha suggested that she get help </w:t>
      </w:r>
      <w:r w:rsidR="0057646B">
        <w:t>using</w:t>
      </w:r>
      <w:r w:rsidR="00073517">
        <w:t xml:space="preserve"> Venngage from Susan and </w:t>
      </w:r>
      <w:r w:rsidR="0057646B">
        <w:t>Amanda.  Amanda also shared that SPIN has a Canva account, and some groups are appreciating its AI capability of taking phrases and working them into an infographic.</w:t>
      </w:r>
    </w:p>
    <w:p w14:paraId="32EA2CAC" w14:textId="1D5395FE" w:rsidR="00073517" w:rsidRDefault="00073517" w:rsidP="000C0513">
      <w:pPr>
        <w:spacing w:after="0"/>
      </w:pPr>
      <w:r w:rsidRPr="00073517">
        <w:rPr>
          <w:u w:val="single"/>
        </w:rPr>
        <w:t>Pro Se Due Process Hearings</w:t>
      </w:r>
      <w:r w:rsidRPr="00073517">
        <w:t xml:space="preserve"> – Kiele Pennington</w:t>
      </w:r>
      <w:r>
        <w:t xml:space="preserve"> said the group would like a copy of Mr. Merced’s notes, as they would like to be able to cite his advice.  Jasmine said that there is so much information that parents </w:t>
      </w:r>
      <w:r w:rsidR="004B1227">
        <w:t>need, and she approached Kupu with having the Department prepare a booklet on the process of doing due process on one’s own with items like form templates, exhibit and witness lists, timelines, etc.  Amanda said it could be a series offered piece by piece resulting in a complete packet at the end.</w:t>
      </w:r>
    </w:p>
    <w:p w14:paraId="72271324" w14:textId="056FFBED" w:rsidR="00073517" w:rsidRPr="008D2936" w:rsidRDefault="00073517" w:rsidP="000C0513">
      <w:pPr>
        <w:spacing w:after="0"/>
      </w:pPr>
      <w:r w:rsidRPr="004B1227">
        <w:rPr>
          <w:u w:val="single"/>
        </w:rPr>
        <w:t>Initial Evaluations</w:t>
      </w:r>
      <w:r>
        <w:t xml:space="preserve"> – Trisha Lukzen reported that </w:t>
      </w:r>
      <w:r w:rsidR="004B1227">
        <w:t xml:space="preserve">her group looked at available information and decided </w:t>
      </w:r>
      <w:r>
        <w:t xml:space="preserve">they should focus on </w:t>
      </w:r>
      <w:r w:rsidR="004B1227">
        <w:t xml:space="preserve">a topic that would be more digestible for parents like </w:t>
      </w:r>
      <w:r>
        <w:t xml:space="preserve">the timeline for initial evaluations.  </w:t>
      </w:r>
      <w:r w:rsidR="004B1227">
        <w:t xml:space="preserve">She asked Susan if she could start an email strand, so that </w:t>
      </w:r>
      <w:r w:rsidR="004B1227">
        <w:lastRenderedPageBreak/>
        <w:t xml:space="preserve">the group can work over the summer.  </w:t>
      </w:r>
      <w:r>
        <w:t xml:space="preserve">Her complex is preparing </w:t>
      </w:r>
      <w:r w:rsidR="004B1227">
        <w:t xml:space="preserve">a collection of </w:t>
      </w:r>
      <w:r>
        <w:t xml:space="preserve">helpful infographics </w:t>
      </w:r>
      <w:r w:rsidR="004B1227">
        <w:t>for their SSCs and</w:t>
      </w:r>
      <w:r w:rsidR="0057646B">
        <w:t xml:space="preserve"> department heads with</w:t>
      </w:r>
      <w:r w:rsidR="004B1227">
        <w:t xml:space="preserve"> </w:t>
      </w:r>
      <w:r>
        <w:t>guidance on when to share them with parents</w:t>
      </w:r>
      <w:r w:rsidR="004B1227">
        <w:t xml:space="preserve"> coupled with a two-minute blurb about each topic to share with parents.</w:t>
      </w:r>
    </w:p>
    <w:sectPr w:rsidR="00073517" w:rsidRPr="008D293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7831" w14:textId="77777777" w:rsidR="002E63C1" w:rsidRDefault="002E63C1" w:rsidP="0063508C">
      <w:pPr>
        <w:spacing w:after="0" w:line="240" w:lineRule="auto"/>
      </w:pPr>
      <w:r>
        <w:separator/>
      </w:r>
    </w:p>
  </w:endnote>
  <w:endnote w:type="continuationSeparator" w:id="0">
    <w:p w14:paraId="314DDF46" w14:textId="77777777" w:rsidR="002E63C1" w:rsidRDefault="002E63C1" w:rsidP="0063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41B4" w14:textId="77777777" w:rsidR="0063508C" w:rsidRDefault="00635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4132" w14:textId="77777777" w:rsidR="0063508C" w:rsidRDefault="00635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2AA0" w14:textId="77777777" w:rsidR="0063508C" w:rsidRDefault="00635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D9F0" w14:textId="77777777" w:rsidR="002E63C1" w:rsidRDefault="002E63C1" w:rsidP="0063508C">
      <w:pPr>
        <w:spacing w:after="0" w:line="240" w:lineRule="auto"/>
      </w:pPr>
      <w:r>
        <w:separator/>
      </w:r>
    </w:p>
  </w:footnote>
  <w:footnote w:type="continuationSeparator" w:id="0">
    <w:p w14:paraId="2C21FC83" w14:textId="77777777" w:rsidR="002E63C1" w:rsidRDefault="002E63C1" w:rsidP="00635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84DF" w14:textId="77777777" w:rsidR="0063508C" w:rsidRDefault="00635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3E20" w14:textId="3CA1F373" w:rsidR="0063508C" w:rsidRPr="0063508C" w:rsidRDefault="0063508C" w:rsidP="0063508C">
    <w:pPr>
      <w:pStyle w:val="Header"/>
      <w:jc w:val="right"/>
      <w:rPr>
        <w:u w:val="single"/>
      </w:rPr>
    </w:pPr>
    <w:r w:rsidRPr="0063508C">
      <w:rPr>
        <w:u w:val="single"/>
      </w:rPr>
      <w:t>Approved</w:t>
    </w:r>
  </w:p>
  <w:p w14:paraId="1650419E" w14:textId="77777777" w:rsidR="0063508C" w:rsidRDefault="00635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5E5" w14:textId="77777777" w:rsidR="0063508C" w:rsidRDefault="00635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291"/>
    <w:multiLevelType w:val="hybridMultilevel"/>
    <w:tmpl w:val="1166F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B0C8C"/>
    <w:multiLevelType w:val="hybridMultilevel"/>
    <w:tmpl w:val="124A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52C1A"/>
    <w:multiLevelType w:val="hybridMultilevel"/>
    <w:tmpl w:val="19E4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55DA3"/>
    <w:multiLevelType w:val="hybridMultilevel"/>
    <w:tmpl w:val="EC8AF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07420"/>
    <w:multiLevelType w:val="hybridMultilevel"/>
    <w:tmpl w:val="9520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03B4"/>
    <w:multiLevelType w:val="hybridMultilevel"/>
    <w:tmpl w:val="7C96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F7CAB"/>
    <w:multiLevelType w:val="hybridMultilevel"/>
    <w:tmpl w:val="ED24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8535C"/>
    <w:multiLevelType w:val="hybridMultilevel"/>
    <w:tmpl w:val="6E40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F5B39"/>
    <w:multiLevelType w:val="hybridMultilevel"/>
    <w:tmpl w:val="E3EC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231560">
    <w:abstractNumId w:val="6"/>
  </w:num>
  <w:num w:numId="2" w16cid:durableId="1445997715">
    <w:abstractNumId w:val="4"/>
  </w:num>
  <w:num w:numId="3" w16cid:durableId="1263875685">
    <w:abstractNumId w:val="8"/>
  </w:num>
  <w:num w:numId="4" w16cid:durableId="1951427374">
    <w:abstractNumId w:val="2"/>
  </w:num>
  <w:num w:numId="5" w16cid:durableId="892229930">
    <w:abstractNumId w:val="7"/>
  </w:num>
  <w:num w:numId="6" w16cid:durableId="2091853486">
    <w:abstractNumId w:val="0"/>
  </w:num>
  <w:num w:numId="7" w16cid:durableId="1854149951">
    <w:abstractNumId w:val="5"/>
  </w:num>
  <w:num w:numId="8" w16cid:durableId="1701784832">
    <w:abstractNumId w:val="1"/>
  </w:num>
  <w:num w:numId="9" w16cid:durableId="25867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15"/>
    <w:rsid w:val="00073517"/>
    <w:rsid w:val="0008228C"/>
    <w:rsid w:val="0008694C"/>
    <w:rsid w:val="000B5ABF"/>
    <w:rsid w:val="000C0513"/>
    <w:rsid w:val="0014227F"/>
    <w:rsid w:val="001A3CA9"/>
    <w:rsid w:val="001F6674"/>
    <w:rsid w:val="002E4FD9"/>
    <w:rsid w:val="002E63C1"/>
    <w:rsid w:val="002F113C"/>
    <w:rsid w:val="0036210C"/>
    <w:rsid w:val="003A31E3"/>
    <w:rsid w:val="003B6864"/>
    <w:rsid w:val="00403E30"/>
    <w:rsid w:val="004136E3"/>
    <w:rsid w:val="004436B1"/>
    <w:rsid w:val="004750D2"/>
    <w:rsid w:val="00482D8D"/>
    <w:rsid w:val="004B1227"/>
    <w:rsid w:val="004C119C"/>
    <w:rsid w:val="004E538C"/>
    <w:rsid w:val="00503E4E"/>
    <w:rsid w:val="0057646B"/>
    <w:rsid w:val="005B06B4"/>
    <w:rsid w:val="00600ABC"/>
    <w:rsid w:val="0063508C"/>
    <w:rsid w:val="006476D4"/>
    <w:rsid w:val="00685DB4"/>
    <w:rsid w:val="006B471E"/>
    <w:rsid w:val="006B555E"/>
    <w:rsid w:val="006C3D63"/>
    <w:rsid w:val="006F343F"/>
    <w:rsid w:val="007237BA"/>
    <w:rsid w:val="00756615"/>
    <w:rsid w:val="00760F7F"/>
    <w:rsid w:val="00780610"/>
    <w:rsid w:val="007A4F4B"/>
    <w:rsid w:val="00824610"/>
    <w:rsid w:val="008D2936"/>
    <w:rsid w:val="008D4FE2"/>
    <w:rsid w:val="008D5374"/>
    <w:rsid w:val="008D7518"/>
    <w:rsid w:val="00907A11"/>
    <w:rsid w:val="00936317"/>
    <w:rsid w:val="009D586E"/>
    <w:rsid w:val="00A62294"/>
    <w:rsid w:val="00AD092C"/>
    <w:rsid w:val="00AE3A26"/>
    <w:rsid w:val="00B3582C"/>
    <w:rsid w:val="00BB09FE"/>
    <w:rsid w:val="00BB294E"/>
    <w:rsid w:val="00BC5C8C"/>
    <w:rsid w:val="00CD70CA"/>
    <w:rsid w:val="00D0603E"/>
    <w:rsid w:val="00D65A9A"/>
    <w:rsid w:val="00D963AA"/>
    <w:rsid w:val="00E576CF"/>
    <w:rsid w:val="00E720CB"/>
    <w:rsid w:val="00E752CD"/>
    <w:rsid w:val="00E92178"/>
    <w:rsid w:val="00EA7AAD"/>
    <w:rsid w:val="00EB2DB4"/>
    <w:rsid w:val="00EE1338"/>
    <w:rsid w:val="00F173FC"/>
    <w:rsid w:val="00F3671A"/>
    <w:rsid w:val="00FD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DE5BE"/>
  <w15:chartTrackingRefBased/>
  <w15:docId w15:val="{AF82C6D4-E867-994A-A873-088C87D1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15"/>
  </w:style>
  <w:style w:type="paragraph" w:styleId="Heading1">
    <w:name w:val="heading 1"/>
    <w:basedOn w:val="Normal"/>
    <w:next w:val="Normal"/>
    <w:link w:val="Heading1Char"/>
    <w:uiPriority w:val="9"/>
    <w:qFormat/>
    <w:rsid w:val="00756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15"/>
    <w:rPr>
      <w:rFonts w:eastAsiaTheme="majorEastAsia" w:cstheme="majorBidi"/>
      <w:color w:val="272727" w:themeColor="text1" w:themeTint="D8"/>
    </w:rPr>
  </w:style>
  <w:style w:type="paragraph" w:styleId="Title">
    <w:name w:val="Title"/>
    <w:basedOn w:val="Normal"/>
    <w:next w:val="Normal"/>
    <w:link w:val="TitleChar"/>
    <w:uiPriority w:val="10"/>
    <w:qFormat/>
    <w:rsid w:val="00756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15"/>
    <w:pPr>
      <w:spacing w:before="160"/>
      <w:jc w:val="center"/>
    </w:pPr>
    <w:rPr>
      <w:i/>
      <w:iCs/>
      <w:color w:val="404040" w:themeColor="text1" w:themeTint="BF"/>
    </w:rPr>
  </w:style>
  <w:style w:type="character" w:customStyle="1" w:styleId="QuoteChar">
    <w:name w:val="Quote Char"/>
    <w:basedOn w:val="DefaultParagraphFont"/>
    <w:link w:val="Quote"/>
    <w:uiPriority w:val="29"/>
    <w:rsid w:val="00756615"/>
    <w:rPr>
      <w:i/>
      <w:iCs/>
      <w:color w:val="404040" w:themeColor="text1" w:themeTint="BF"/>
    </w:rPr>
  </w:style>
  <w:style w:type="paragraph" w:styleId="ListParagraph">
    <w:name w:val="List Paragraph"/>
    <w:basedOn w:val="Normal"/>
    <w:uiPriority w:val="34"/>
    <w:qFormat/>
    <w:rsid w:val="00756615"/>
    <w:pPr>
      <w:ind w:left="720"/>
      <w:contextualSpacing/>
    </w:pPr>
  </w:style>
  <w:style w:type="character" w:styleId="IntenseEmphasis">
    <w:name w:val="Intense Emphasis"/>
    <w:basedOn w:val="DefaultParagraphFont"/>
    <w:uiPriority w:val="21"/>
    <w:qFormat/>
    <w:rsid w:val="00756615"/>
    <w:rPr>
      <w:i/>
      <w:iCs/>
      <w:color w:val="0F4761" w:themeColor="accent1" w:themeShade="BF"/>
    </w:rPr>
  </w:style>
  <w:style w:type="paragraph" w:styleId="IntenseQuote">
    <w:name w:val="Intense Quote"/>
    <w:basedOn w:val="Normal"/>
    <w:next w:val="Normal"/>
    <w:link w:val="IntenseQuoteChar"/>
    <w:uiPriority w:val="30"/>
    <w:qFormat/>
    <w:rsid w:val="00756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615"/>
    <w:rPr>
      <w:i/>
      <w:iCs/>
      <w:color w:val="0F4761" w:themeColor="accent1" w:themeShade="BF"/>
    </w:rPr>
  </w:style>
  <w:style w:type="character" w:styleId="IntenseReference">
    <w:name w:val="Intense Reference"/>
    <w:basedOn w:val="DefaultParagraphFont"/>
    <w:uiPriority w:val="32"/>
    <w:qFormat/>
    <w:rsid w:val="00756615"/>
    <w:rPr>
      <w:b/>
      <w:bCs/>
      <w:smallCaps/>
      <w:color w:val="0F4761" w:themeColor="accent1" w:themeShade="BF"/>
      <w:spacing w:val="5"/>
    </w:rPr>
  </w:style>
  <w:style w:type="character" w:styleId="Hyperlink">
    <w:name w:val="Hyperlink"/>
    <w:basedOn w:val="DefaultParagraphFont"/>
    <w:uiPriority w:val="99"/>
    <w:unhideWhenUsed/>
    <w:rsid w:val="0036210C"/>
    <w:rPr>
      <w:color w:val="467886" w:themeColor="hyperlink"/>
      <w:u w:val="single"/>
    </w:rPr>
  </w:style>
  <w:style w:type="character" w:styleId="UnresolvedMention">
    <w:name w:val="Unresolved Mention"/>
    <w:basedOn w:val="DefaultParagraphFont"/>
    <w:uiPriority w:val="99"/>
    <w:semiHidden/>
    <w:unhideWhenUsed/>
    <w:rsid w:val="0036210C"/>
    <w:rPr>
      <w:color w:val="605E5C"/>
      <w:shd w:val="clear" w:color="auto" w:fill="E1DFDD"/>
    </w:rPr>
  </w:style>
  <w:style w:type="paragraph" w:styleId="Header">
    <w:name w:val="header"/>
    <w:basedOn w:val="Normal"/>
    <w:link w:val="HeaderChar"/>
    <w:uiPriority w:val="99"/>
    <w:unhideWhenUsed/>
    <w:rsid w:val="00635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8C"/>
  </w:style>
  <w:style w:type="paragraph" w:styleId="Footer">
    <w:name w:val="footer"/>
    <w:basedOn w:val="Normal"/>
    <w:link w:val="FooterChar"/>
    <w:uiPriority w:val="99"/>
    <w:unhideWhenUsed/>
    <w:rsid w:val="0063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ov/idea/files/qa-addressing-the-needs-of-children-with-disabilities-and-idea-discipline-provision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waiipublicschools.org/DOE%20Forms/Chapter%2019/Chapter%2019-2020.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ciSTmGz1nWhLqNg2gXTnDW1JpmZYvV-kEerKH_Inca0JGc2g/viewfor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hawaiipublicschools.org/data-reports/discipline-and-restra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sers/susanrocco/Desktop/&#8226;%2509IDEA%20Section%20618%20State%20Part%20B%20Discipline%20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Susan S.</dc:creator>
  <cp:keywords/>
  <dc:description/>
  <cp:lastModifiedBy>Rocco, Susan S.</cp:lastModifiedBy>
  <cp:revision>2</cp:revision>
  <dcterms:created xsi:type="dcterms:W3CDTF">2025-10-06T07:26:00Z</dcterms:created>
  <dcterms:modified xsi:type="dcterms:W3CDTF">2025-10-06T07:26:00Z</dcterms:modified>
</cp:coreProperties>
</file>